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065A5" w14:textId="22F8F1A9" w:rsidR="00B85F91" w:rsidRPr="00B21E3C" w:rsidRDefault="00B85F91" w:rsidP="004C37D8">
      <w:pPr>
        <w:pStyle w:val="xmsonormal"/>
        <w:spacing w:before="0" w:beforeAutospacing="0" w:after="0" w:afterAutospacing="0"/>
        <w:jc w:val="center"/>
        <w:rPr>
          <w:rFonts w:asciiTheme="minorHAnsi" w:hAnsiTheme="minorHAnsi" w:cstheme="minorHAnsi"/>
          <w:b/>
          <w:bCs/>
          <w:color w:val="000000"/>
          <w:sz w:val="36"/>
          <w:szCs w:val="36"/>
        </w:rPr>
      </w:pPr>
      <w:r w:rsidRPr="00B21E3C">
        <w:rPr>
          <w:rFonts w:asciiTheme="minorHAnsi" w:hAnsiTheme="minorHAnsi" w:cstheme="minorHAnsi"/>
          <w:b/>
          <w:bCs/>
          <w:color w:val="000000"/>
          <w:sz w:val="36"/>
          <w:szCs w:val="36"/>
        </w:rPr>
        <w:t xml:space="preserve">Hospital Discharge Guidance </w:t>
      </w:r>
      <w:r w:rsidR="00B21E3C" w:rsidRPr="00B21E3C">
        <w:rPr>
          <w:rFonts w:asciiTheme="minorHAnsi" w:hAnsiTheme="minorHAnsi" w:cstheme="minorHAnsi"/>
          <w:b/>
          <w:bCs/>
          <w:color w:val="000000"/>
          <w:sz w:val="36"/>
          <w:szCs w:val="36"/>
        </w:rPr>
        <w:br/>
      </w:r>
      <w:r w:rsidRPr="00B21E3C">
        <w:rPr>
          <w:rFonts w:asciiTheme="minorHAnsi" w:hAnsiTheme="minorHAnsi" w:cstheme="minorHAnsi"/>
          <w:b/>
          <w:bCs/>
          <w:color w:val="000000"/>
          <w:sz w:val="36"/>
          <w:szCs w:val="36"/>
        </w:rPr>
        <w:t>21st August 2020</w:t>
      </w:r>
    </w:p>
    <w:p w14:paraId="579FAF29" w14:textId="240FA4C4" w:rsidR="004C37D8" w:rsidRPr="00B21E3C" w:rsidRDefault="004C37D8" w:rsidP="004C37D8">
      <w:pPr>
        <w:pStyle w:val="xmsonormal"/>
        <w:spacing w:before="0" w:beforeAutospacing="0" w:after="0" w:afterAutospacing="0"/>
        <w:jc w:val="center"/>
        <w:rPr>
          <w:rFonts w:asciiTheme="minorHAnsi" w:hAnsiTheme="minorHAnsi" w:cstheme="minorHAnsi"/>
          <w:color w:val="000000"/>
          <w:sz w:val="28"/>
          <w:szCs w:val="28"/>
        </w:rPr>
      </w:pPr>
    </w:p>
    <w:p w14:paraId="0730CA20" w14:textId="03B255AF" w:rsidR="004C37D8" w:rsidRPr="00B21E3C" w:rsidRDefault="004C37D8" w:rsidP="00B21E3C">
      <w:pPr>
        <w:pStyle w:val="xmsonormal"/>
        <w:spacing w:before="0" w:beforeAutospacing="0" w:after="0" w:afterAutospacing="0"/>
        <w:jc w:val="center"/>
        <w:rPr>
          <w:rFonts w:asciiTheme="minorHAnsi" w:hAnsiTheme="minorHAnsi" w:cstheme="minorHAnsi"/>
          <w:color w:val="000000"/>
          <w:sz w:val="36"/>
          <w:szCs w:val="36"/>
          <w:u w:val="single"/>
        </w:rPr>
      </w:pPr>
      <w:r w:rsidRPr="00B21E3C">
        <w:rPr>
          <w:rFonts w:asciiTheme="minorHAnsi" w:hAnsiTheme="minorHAnsi" w:cstheme="minorHAnsi"/>
          <w:color w:val="000000"/>
          <w:sz w:val="36"/>
          <w:szCs w:val="36"/>
          <w:u w:val="single"/>
        </w:rPr>
        <w:t>Policy and Operating Model</w:t>
      </w:r>
    </w:p>
    <w:p w14:paraId="2004F962" w14:textId="77777777" w:rsidR="00B85F91" w:rsidRPr="00B21E3C" w:rsidRDefault="00B85F91" w:rsidP="006D344C">
      <w:pPr>
        <w:pStyle w:val="xmsonormal"/>
        <w:spacing w:before="0" w:beforeAutospacing="0" w:after="0" w:afterAutospacing="0"/>
        <w:rPr>
          <w:rFonts w:asciiTheme="minorHAnsi" w:hAnsiTheme="minorHAnsi" w:cstheme="minorHAnsi"/>
          <w:color w:val="000000"/>
          <w:sz w:val="22"/>
          <w:szCs w:val="22"/>
          <w:u w:val="single"/>
        </w:rPr>
      </w:pPr>
    </w:p>
    <w:p w14:paraId="48B8DEA4" w14:textId="22B720A7" w:rsidR="006D344C" w:rsidRPr="00B21E3C" w:rsidRDefault="005D52D1" w:rsidP="006D344C">
      <w:pPr>
        <w:pStyle w:val="xmsonormal"/>
        <w:spacing w:before="0" w:beforeAutospacing="0" w:after="0" w:afterAutospacing="0"/>
        <w:rPr>
          <w:rFonts w:asciiTheme="minorHAnsi" w:hAnsiTheme="minorHAnsi" w:cstheme="minorHAnsi"/>
          <w:color w:val="000000"/>
          <w:sz w:val="22"/>
          <w:szCs w:val="22"/>
        </w:rPr>
      </w:pPr>
      <w:hyperlink r:id="rId5" w:history="1">
        <w:r w:rsidR="00B85F91" w:rsidRPr="00B21E3C">
          <w:rPr>
            <w:rStyle w:val="Hyperlink"/>
            <w:rFonts w:asciiTheme="minorHAnsi" w:hAnsiTheme="minorHAnsi" w:cstheme="minorHAnsi"/>
            <w:sz w:val="22"/>
            <w:szCs w:val="22"/>
          </w:rPr>
          <w:t>ht</w:t>
        </w:r>
        <w:r w:rsidR="00B85F91" w:rsidRPr="00B21E3C">
          <w:rPr>
            <w:rStyle w:val="Hyperlink"/>
            <w:rFonts w:asciiTheme="minorHAnsi" w:hAnsiTheme="minorHAnsi" w:cstheme="minorHAnsi"/>
            <w:sz w:val="22"/>
            <w:szCs w:val="22"/>
          </w:rPr>
          <w:t>t</w:t>
        </w:r>
        <w:r w:rsidR="00B85F91" w:rsidRPr="00B21E3C">
          <w:rPr>
            <w:rStyle w:val="Hyperlink"/>
            <w:rFonts w:asciiTheme="minorHAnsi" w:hAnsiTheme="minorHAnsi" w:cstheme="minorHAnsi"/>
            <w:sz w:val="22"/>
            <w:szCs w:val="22"/>
          </w:rPr>
          <w:t>ps://www.gov.uk/government/publications/hospital-discharge-service-policy-and-operating-model</w:t>
        </w:r>
      </w:hyperlink>
      <w:r>
        <w:rPr>
          <w:rFonts w:asciiTheme="minorHAnsi" w:hAnsiTheme="minorHAnsi" w:cstheme="minorHAnsi"/>
          <w:color w:val="000000"/>
          <w:sz w:val="22"/>
          <w:szCs w:val="22"/>
        </w:rPr>
        <w:t xml:space="preserve"> </w:t>
      </w:r>
    </w:p>
    <w:p w14:paraId="787E05D8" w14:textId="1A93B4B5" w:rsidR="006D344C" w:rsidRPr="005D52D1" w:rsidRDefault="006D344C" w:rsidP="006D344C">
      <w:pPr>
        <w:spacing w:before="100" w:beforeAutospacing="1" w:after="100" w:afterAutospacing="1"/>
        <w:rPr>
          <w:rFonts w:eastAsia="Times New Roman" w:cstheme="minorHAnsi"/>
          <w:sz w:val="32"/>
          <w:szCs w:val="32"/>
          <w:lang w:eastAsia="en-GB"/>
        </w:rPr>
      </w:pPr>
      <w:r w:rsidRPr="005D52D1">
        <w:rPr>
          <w:rFonts w:eastAsia="Times New Roman" w:cstheme="minorHAnsi"/>
          <w:sz w:val="32"/>
          <w:szCs w:val="32"/>
          <w:lang w:eastAsia="en-GB"/>
        </w:rPr>
        <w:t xml:space="preserve">Some of the key points in this document are </w:t>
      </w:r>
    </w:p>
    <w:p w14:paraId="7AC90181" w14:textId="2F883B6D" w:rsidR="006D344C" w:rsidRPr="005D52D1" w:rsidRDefault="006D344C" w:rsidP="006D344C">
      <w:pPr>
        <w:spacing w:before="100" w:beforeAutospacing="1" w:after="100" w:afterAutospacing="1"/>
        <w:rPr>
          <w:rFonts w:eastAsia="Times New Roman" w:cstheme="minorHAnsi"/>
          <w:sz w:val="32"/>
          <w:szCs w:val="32"/>
          <w:lang w:eastAsia="en-GB"/>
        </w:rPr>
      </w:pPr>
      <w:r w:rsidRPr="005D52D1">
        <w:rPr>
          <w:rFonts w:eastAsia="Times New Roman" w:cstheme="minorHAnsi"/>
          <w:sz w:val="32"/>
          <w:szCs w:val="32"/>
          <w:u w:val="single"/>
          <w:lang w:eastAsia="en-GB"/>
        </w:rPr>
        <w:t>Funding</w:t>
      </w:r>
    </w:p>
    <w:p w14:paraId="4C6025ED" w14:textId="533DB92A" w:rsidR="006D344C" w:rsidRPr="00B21E3C" w:rsidRDefault="006D344C" w:rsidP="006D344C">
      <w:pPr>
        <w:pStyle w:val="ListParagraph"/>
        <w:numPr>
          <w:ilvl w:val="0"/>
          <w:numId w:val="3"/>
        </w:numPr>
        <w:spacing w:before="100" w:beforeAutospacing="1" w:after="100" w:afterAutospacing="1"/>
        <w:rPr>
          <w:rFonts w:eastAsia="Times New Roman" w:cstheme="minorHAnsi"/>
          <w:lang w:eastAsia="en-GB"/>
        </w:rPr>
      </w:pPr>
      <w:r w:rsidRPr="00B21E3C">
        <w:rPr>
          <w:rFonts w:eastAsia="Times New Roman" w:cstheme="minorHAnsi"/>
          <w:lang w:eastAsia="en-GB"/>
        </w:rPr>
        <w:t>Government will provide funding via NHS to help cover the cost of post discharge recovery and support services, rehabilitation and reablement care for up to 6 weeks following discharge from hospital.</w:t>
      </w:r>
      <w:r w:rsidR="00B85F91" w:rsidRPr="00B21E3C">
        <w:rPr>
          <w:rFonts w:eastAsia="Times New Roman" w:cstheme="minorHAnsi"/>
          <w:lang w:eastAsia="en-GB"/>
        </w:rPr>
        <w:t xml:space="preserve"> </w:t>
      </w:r>
      <w:r w:rsidR="00D266E7" w:rsidRPr="00B21E3C">
        <w:rPr>
          <w:rFonts w:eastAsia="Times New Roman" w:cstheme="minorHAnsi"/>
          <w:lang w:eastAsia="en-GB"/>
        </w:rPr>
        <w:t>This funding will apply to all those who need funding for the first time</w:t>
      </w:r>
      <w:r w:rsidR="00B85F91" w:rsidRPr="00B21E3C">
        <w:rPr>
          <w:rFonts w:eastAsia="Times New Roman" w:cstheme="minorHAnsi"/>
          <w:lang w:eastAsia="en-GB"/>
        </w:rPr>
        <w:t xml:space="preserve"> </w:t>
      </w:r>
      <w:r w:rsidR="00132B38" w:rsidRPr="00B21E3C">
        <w:rPr>
          <w:rFonts w:eastAsia="Times New Roman" w:cstheme="minorHAnsi"/>
          <w:lang w:eastAsia="en-GB"/>
        </w:rPr>
        <w:t xml:space="preserve">or </w:t>
      </w:r>
      <w:r w:rsidR="00B85F91" w:rsidRPr="00B21E3C">
        <w:rPr>
          <w:rFonts w:eastAsia="Times New Roman" w:cstheme="minorHAnsi"/>
          <w:lang w:eastAsia="en-GB"/>
        </w:rPr>
        <w:t xml:space="preserve">having </w:t>
      </w:r>
      <w:r w:rsidR="00132B38" w:rsidRPr="00B21E3C">
        <w:rPr>
          <w:rFonts w:eastAsia="Times New Roman" w:cstheme="minorHAnsi"/>
          <w:lang w:eastAsia="en-GB"/>
        </w:rPr>
        <w:t>e</w:t>
      </w:r>
      <w:r w:rsidR="00B85F91" w:rsidRPr="00B21E3C">
        <w:rPr>
          <w:rFonts w:eastAsia="Times New Roman" w:cstheme="minorHAnsi"/>
          <w:lang w:eastAsia="en-GB"/>
        </w:rPr>
        <w:t>n</w:t>
      </w:r>
      <w:r w:rsidR="00132B38" w:rsidRPr="00B21E3C">
        <w:rPr>
          <w:rFonts w:eastAsia="Times New Roman" w:cstheme="minorHAnsi"/>
          <w:lang w:eastAsia="en-GB"/>
        </w:rPr>
        <w:t xml:space="preserve">hancements to </w:t>
      </w:r>
      <w:r w:rsidR="00B85F91" w:rsidRPr="00B21E3C">
        <w:rPr>
          <w:rFonts w:eastAsia="Times New Roman" w:cstheme="minorHAnsi"/>
          <w:lang w:eastAsia="en-GB"/>
        </w:rPr>
        <w:t xml:space="preserve">their </w:t>
      </w:r>
      <w:r w:rsidR="00132B38" w:rsidRPr="00B21E3C">
        <w:rPr>
          <w:rFonts w:eastAsia="Times New Roman" w:cstheme="minorHAnsi"/>
          <w:lang w:eastAsia="en-GB"/>
        </w:rPr>
        <w:t>existing care packages</w:t>
      </w:r>
      <w:r w:rsidR="00B21E3C">
        <w:rPr>
          <w:rFonts w:eastAsia="Times New Roman" w:cstheme="minorHAnsi"/>
          <w:lang w:eastAsia="en-GB"/>
        </w:rPr>
        <w:br/>
      </w:r>
    </w:p>
    <w:p w14:paraId="62FB3A64" w14:textId="55D23199" w:rsidR="00D266E7" w:rsidRPr="00B21E3C" w:rsidRDefault="00D266E7" w:rsidP="006D344C">
      <w:pPr>
        <w:pStyle w:val="ListParagraph"/>
        <w:numPr>
          <w:ilvl w:val="0"/>
          <w:numId w:val="3"/>
        </w:numPr>
        <w:spacing w:before="100" w:beforeAutospacing="1" w:after="100" w:afterAutospacing="1"/>
        <w:rPr>
          <w:rFonts w:eastAsia="Times New Roman" w:cstheme="minorHAnsi"/>
          <w:lang w:eastAsia="en-GB"/>
        </w:rPr>
      </w:pPr>
      <w:r w:rsidRPr="00B21E3C">
        <w:rPr>
          <w:rFonts w:eastAsia="Times New Roman" w:cstheme="minorHAnsi"/>
          <w:lang w:eastAsia="en-GB"/>
        </w:rPr>
        <w:t>Funding can also be used f</w:t>
      </w:r>
      <w:r w:rsidR="00B85F91" w:rsidRPr="00B21E3C">
        <w:rPr>
          <w:rFonts w:eastAsia="Times New Roman" w:cstheme="minorHAnsi"/>
          <w:lang w:eastAsia="en-GB"/>
        </w:rPr>
        <w:t>or</w:t>
      </w:r>
      <w:r w:rsidRPr="00B21E3C">
        <w:rPr>
          <w:rFonts w:eastAsia="Times New Roman" w:cstheme="minorHAnsi"/>
          <w:lang w:eastAsia="en-GB"/>
        </w:rPr>
        <w:t xml:space="preserve"> urgent community response provided within 2 hours to prevent acute admission to hospital</w:t>
      </w:r>
      <w:r w:rsidR="00B21E3C">
        <w:rPr>
          <w:rFonts w:eastAsia="Times New Roman" w:cstheme="minorHAnsi"/>
          <w:lang w:eastAsia="en-GB"/>
        </w:rPr>
        <w:br/>
      </w:r>
    </w:p>
    <w:p w14:paraId="68978977" w14:textId="53402C3C" w:rsidR="006D344C" w:rsidRPr="00B21E3C" w:rsidRDefault="006D344C" w:rsidP="006D344C">
      <w:pPr>
        <w:pStyle w:val="ListParagraph"/>
        <w:numPr>
          <w:ilvl w:val="0"/>
          <w:numId w:val="3"/>
        </w:numPr>
        <w:spacing w:before="100" w:beforeAutospacing="1" w:after="100" w:afterAutospacing="1"/>
        <w:rPr>
          <w:rFonts w:eastAsia="Times New Roman" w:cstheme="minorHAnsi"/>
          <w:lang w:eastAsia="en-GB"/>
        </w:rPr>
      </w:pPr>
      <w:r w:rsidRPr="00B21E3C">
        <w:rPr>
          <w:rFonts w:eastAsia="Times New Roman" w:cstheme="minorHAnsi"/>
          <w:lang w:eastAsia="en-GB"/>
        </w:rPr>
        <w:t>D2A model will be fully implemented across England</w:t>
      </w:r>
      <w:r w:rsidR="00B21E3C">
        <w:rPr>
          <w:rFonts w:eastAsia="Times New Roman" w:cstheme="minorHAnsi"/>
          <w:lang w:eastAsia="en-GB"/>
        </w:rPr>
        <w:br/>
      </w:r>
    </w:p>
    <w:p w14:paraId="5CC09E46" w14:textId="7C31823B" w:rsidR="00D266E7" w:rsidRPr="00B21E3C" w:rsidRDefault="00D266E7" w:rsidP="006D344C">
      <w:pPr>
        <w:pStyle w:val="ListParagraph"/>
        <w:numPr>
          <w:ilvl w:val="0"/>
          <w:numId w:val="3"/>
        </w:numPr>
        <w:spacing w:before="100" w:beforeAutospacing="1" w:after="100" w:afterAutospacing="1"/>
        <w:rPr>
          <w:rFonts w:eastAsia="Times New Roman" w:cstheme="minorHAnsi"/>
          <w:lang w:eastAsia="en-GB"/>
        </w:rPr>
      </w:pPr>
      <w:r w:rsidRPr="00B21E3C">
        <w:rPr>
          <w:rFonts w:eastAsia="Times New Roman" w:cstheme="minorHAnsi"/>
          <w:lang w:eastAsia="en-GB"/>
        </w:rPr>
        <w:t>Essential clarity is known on which CCG is responsible for assessment and paying for an individual and new ‘Who Pays? Rules’ are to be published</w:t>
      </w:r>
      <w:r w:rsidR="00B21E3C">
        <w:rPr>
          <w:rFonts w:eastAsia="Times New Roman" w:cstheme="minorHAnsi"/>
          <w:lang w:eastAsia="en-GB"/>
        </w:rPr>
        <w:br/>
      </w:r>
    </w:p>
    <w:p w14:paraId="26BAD8E1" w14:textId="57895564" w:rsidR="00D266E7" w:rsidRPr="00B21E3C" w:rsidRDefault="00D266E7" w:rsidP="006D344C">
      <w:pPr>
        <w:pStyle w:val="ListParagraph"/>
        <w:numPr>
          <w:ilvl w:val="0"/>
          <w:numId w:val="3"/>
        </w:numPr>
        <w:spacing w:before="100" w:beforeAutospacing="1" w:after="100" w:afterAutospacing="1"/>
        <w:rPr>
          <w:rFonts w:eastAsia="Times New Roman" w:cstheme="minorHAnsi"/>
          <w:lang w:eastAsia="en-GB"/>
        </w:rPr>
      </w:pPr>
      <w:r w:rsidRPr="00B21E3C">
        <w:rPr>
          <w:rFonts w:eastAsia="Times New Roman" w:cstheme="minorHAnsi"/>
          <w:lang w:eastAsia="en-GB"/>
        </w:rPr>
        <w:t>The up to 6 weeks funding for the 5% going into a care home setting will be at rates which have been agreed locally by the he</w:t>
      </w:r>
      <w:r w:rsidR="00B85F91" w:rsidRPr="00B21E3C">
        <w:rPr>
          <w:rFonts w:eastAsia="Times New Roman" w:cstheme="minorHAnsi"/>
          <w:lang w:eastAsia="en-GB"/>
        </w:rPr>
        <w:t>al</w:t>
      </w:r>
      <w:r w:rsidRPr="00B21E3C">
        <w:rPr>
          <w:rFonts w:eastAsia="Times New Roman" w:cstheme="minorHAnsi"/>
          <w:lang w:eastAsia="en-GB"/>
        </w:rPr>
        <w:t>th and care system and will be free to the individual</w:t>
      </w:r>
      <w:r w:rsidR="00B21E3C">
        <w:rPr>
          <w:rFonts w:eastAsia="Times New Roman" w:cstheme="minorHAnsi"/>
          <w:lang w:eastAsia="en-GB"/>
        </w:rPr>
        <w:br/>
      </w:r>
    </w:p>
    <w:p w14:paraId="374BECB3" w14:textId="4A9DB392" w:rsidR="00132B38" w:rsidRPr="00B21E3C" w:rsidRDefault="00132B38" w:rsidP="006D344C">
      <w:pPr>
        <w:pStyle w:val="ListParagraph"/>
        <w:numPr>
          <w:ilvl w:val="0"/>
          <w:numId w:val="3"/>
        </w:numPr>
        <w:spacing w:before="100" w:beforeAutospacing="1" w:after="100" w:afterAutospacing="1"/>
        <w:rPr>
          <w:rFonts w:eastAsia="Times New Roman" w:cstheme="minorHAnsi"/>
          <w:lang w:eastAsia="en-GB"/>
        </w:rPr>
      </w:pPr>
      <w:r w:rsidRPr="00B21E3C">
        <w:rPr>
          <w:rFonts w:eastAsia="Times New Roman" w:cstheme="minorHAnsi"/>
          <w:lang w:eastAsia="en-GB"/>
        </w:rPr>
        <w:t>Agreed rates may need to reflect the actual cost of care, particularly where some care provider capacity is being utilised, would previously have been self- funded from the point of hospital discharge</w:t>
      </w:r>
      <w:r w:rsidR="00B21E3C">
        <w:rPr>
          <w:rFonts w:eastAsia="Times New Roman" w:cstheme="minorHAnsi"/>
          <w:lang w:eastAsia="en-GB"/>
        </w:rPr>
        <w:br/>
      </w:r>
    </w:p>
    <w:p w14:paraId="69E68F59" w14:textId="1EFEC481" w:rsidR="00D266E7" w:rsidRPr="00B21E3C" w:rsidRDefault="00D266E7" w:rsidP="006D344C">
      <w:pPr>
        <w:pStyle w:val="ListParagraph"/>
        <w:numPr>
          <w:ilvl w:val="0"/>
          <w:numId w:val="3"/>
        </w:numPr>
        <w:spacing w:before="100" w:beforeAutospacing="1" w:after="100" w:afterAutospacing="1"/>
        <w:rPr>
          <w:rFonts w:eastAsia="Times New Roman" w:cstheme="minorHAnsi"/>
          <w:lang w:eastAsia="en-GB"/>
        </w:rPr>
      </w:pPr>
      <w:r w:rsidRPr="00B21E3C">
        <w:rPr>
          <w:rFonts w:eastAsia="Times New Roman" w:cstheme="minorHAnsi"/>
          <w:lang w:eastAsia="en-GB"/>
        </w:rPr>
        <w:t>Costs from week 7 cannot be charged to the discharge support fund and must be met from existing budgets</w:t>
      </w:r>
      <w:r w:rsidR="00B21E3C">
        <w:rPr>
          <w:rFonts w:eastAsia="Times New Roman" w:cstheme="minorHAnsi"/>
          <w:lang w:eastAsia="en-GB"/>
        </w:rPr>
        <w:br/>
      </w:r>
    </w:p>
    <w:p w14:paraId="6A19D1B5" w14:textId="2EC541E3" w:rsidR="00D266E7" w:rsidRPr="00B21E3C" w:rsidRDefault="00D266E7" w:rsidP="006D344C">
      <w:pPr>
        <w:pStyle w:val="ListParagraph"/>
        <w:numPr>
          <w:ilvl w:val="0"/>
          <w:numId w:val="3"/>
        </w:numPr>
        <w:spacing w:before="100" w:beforeAutospacing="1" w:after="100" w:afterAutospacing="1"/>
        <w:rPr>
          <w:rFonts w:eastAsia="Times New Roman" w:cstheme="minorHAnsi"/>
          <w:lang w:eastAsia="en-GB"/>
        </w:rPr>
      </w:pPr>
      <w:r w:rsidRPr="00B21E3C">
        <w:rPr>
          <w:rFonts w:eastAsia="Times New Roman" w:cstheme="minorHAnsi"/>
          <w:lang w:eastAsia="en-GB"/>
        </w:rPr>
        <w:t>LA will be the lead commissioner and market shaper for care home beds unless otherwise agreed between th</w:t>
      </w:r>
      <w:r w:rsidR="00B85F91" w:rsidRPr="00B21E3C">
        <w:rPr>
          <w:rFonts w:eastAsia="Times New Roman" w:cstheme="minorHAnsi"/>
          <w:lang w:eastAsia="en-GB"/>
        </w:rPr>
        <w:t>e</w:t>
      </w:r>
      <w:r w:rsidRPr="00B21E3C">
        <w:rPr>
          <w:rFonts w:eastAsia="Times New Roman" w:cstheme="minorHAnsi"/>
          <w:lang w:eastAsia="en-GB"/>
        </w:rPr>
        <w:t xml:space="preserve"> CCG and the LA</w:t>
      </w:r>
      <w:r w:rsidR="00B21E3C">
        <w:rPr>
          <w:rFonts w:eastAsia="Times New Roman" w:cstheme="minorHAnsi"/>
          <w:lang w:eastAsia="en-GB"/>
        </w:rPr>
        <w:br/>
      </w:r>
    </w:p>
    <w:p w14:paraId="61289E07" w14:textId="227B9422" w:rsidR="00132B38" w:rsidRPr="00B21E3C" w:rsidRDefault="00132B38" w:rsidP="006D344C">
      <w:pPr>
        <w:pStyle w:val="ListParagraph"/>
        <w:numPr>
          <w:ilvl w:val="0"/>
          <w:numId w:val="3"/>
        </w:numPr>
        <w:spacing w:before="100" w:beforeAutospacing="1" w:after="100" w:afterAutospacing="1"/>
        <w:rPr>
          <w:rFonts w:eastAsia="Times New Roman" w:cstheme="minorHAnsi"/>
          <w:lang w:eastAsia="en-GB"/>
        </w:rPr>
      </w:pPr>
      <w:r w:rsidRPr="00B21E3C">
        <w:rPr>
          <w:rFonts w:eastAsia="Times New Roman" w:cstheme="minorHAnsi"/>
          <w:lang w:eastAsia="en-GB"/>
        </w:rPr>
        <w:t xml:space="preserve">Funding for the 6 weeks cannot be used to fund ASC or CHC which is restarting following discharge at same level as prior to admission or </w:t>
      </w:r>
      <w:r w:rsidR="00B21E3C" w:rsidRPr="00B21E3C">
        <w:rPr>
          <w:rFonts w:eastAsia="Times New Roman" w:cstheme="minorHAnsi"/>
          <w:lang w:eastAsia="en-GB"/>
        </w:rPr>
        <w:t>pre-existing</w:t>
      </w:r>
      <w:r w:rsidRPr="00B21E3C">
        <w:rPr>
          <w:rFonts w:eastAsia="Times New Roman" w:cstheme="minorHAnsi"/>
          <w:lang w:eastAsia="en-GB"/>
        </w:rPr>
        <w:t xml:space="preserve"> LA or CCG expenditure and discharge services</w:t>
      </w:r>
      <w:r w:rsidR="00B21E3C">
        <w:rPr>
          <w:rFonts w:eastAsia="Times New Roman" w:cstheme="minorHAnsi"/>
          <w:lang w:eastAsia="en-GB"/>
        </w:rPr>
        <w:br/>
      </w:r>
    </w:p>
    <w:p w14:paraId="1F718E8F" w14:textId="1D714382" w:rsidR="00B85F91" w:rsidRPr="00B21E3C" w:rsidRDefault="00132B38" w:rsidP="00B85F91">
      <w:pPr>
        <w:pStyle w:val="ListParagraph"/>
        <w:numPr>
          <w:ilvl w:val="0"/>
          <w:numId w:val="3"/>
        </w:numPr>
        <w:spacing w:before="100" w:beforeAutospacing="1" w:after="100" w:afterAutospacing="1"/>
        <w:rPr>
          <w:rFonts w:eastAsia="Times New Roman" w:cstheme="minorHAnsi"/>
          <w:lang w:eastAsia="en-GB"/>
        </w:rPr>
      </w:pPr>
      <w:r w:rsidRPr="00B21E3C">
        <w:rPr>
          <w:rFonts w:eastAsia="Times New Roman" w:cstheme="minorHAnsi"/>
          <w:lang w:eastAsia="en-GB"/>
        </w:rPr>
        <w:t>Funding for those discharged from hospital from 19</w:t>
      </w:r>
      <w:r w:rsidRPr="00B21E3C">
        <w:rPr>
          <w:rFonts w:eastAsia="Times New Roman" w:cstheme="minorHAnsi"/>
          <w:vertAlign w:val="superscript"/>
          <w:lang w:eastAsia="en-GB"/>
        </w:rPr>
        <w:t>th</w:t>
      </w:r>
      <w:r w:rsidRPr="00B21E3C">
        <w:rPr>
          <w:rFonts w:eastAsia="Times New Roman" w:cstheme="minorHAnsi"/>
          <w:lang w:eastAsia="en-GB"/>
        </w:rPr>
        <w:t xml:space="preserve"> March to 31</w:t>
      </w:r>
      <w:r w:rsidRPr="00B21E3C">
        <w:rPr>
          <w:rFonts w:eastAsia="Times New Roman" w:cstheme="minorHAnsi"/>
          <w:vertAlign w:val="superscript"/>
          <w:lang w:eastAsia="en-GB"/>
        </w:rPr>
        <w:t>st</w:t>
      </w:r>
      <w:r w:rsidRPr="00B21E3C">
        <w:rPr>
          <w:rFonts w:eastAsia="Times New Roman" w:cstheme="minorHAnsi"/>
          <w:lang w:eastAsia="en-GB"/>
        </w:rPr>
        <w:t xml:space="preserve"> August 2020 will continue to be fu</w:t>
      </w:r>
      <w:r w:rsidR="00B85F91" w:rsidRPr="00B21E3C">
        <w:rPr>
          <w:rFonts w:eastAsia="Times New Roman" w:cstheme="minorHAnsi"/>
          <w:lang w:eastAsia="en-GB"/>
        </w:rPr>
        <w:t>nd</w:t>
      </w:r>
      <w:r w:rsidRPr="00B21E3C">
        <w:rPr>
          <w:rFonts w:eastAsia="Times New Roman" w:cstheme="minorHAnsi"/>
          <w:lang w:eastAsia="en-GB"/>
        </w:rPr>
        <w:t xml:space="preserve">ed through current arrangements until relevant assessment is </w:t>
      </w:r>
      <w:r w:rsidRPr="00B21E3C">
        <w:rPr>
          <w:rFonts w:eastAsia="Times New Roman" w:cstheme="minorHAnsi"/>
          <w:lang w:eastAsia="en-GB"/>
        </w:rPr>
        <w:lastRenderedPageBreak/>
        <w:t>completed for these people as soon as practicable to ensure transition to normal funding arrangements</w:t>
      </w:r>
      <w:r w:rsidR="00B21E3C">
        <w:rPr>
          <w:rFonts w:eastAsia="Times New Roman" w:cstheme="minorHAnsi"/>
          <w:lang w:eastAsia="en-GB"/>
        </w:rPr>
        <w:br/>
      </w:r>
    </w:p>
    <w:p w14:paraId="6DFBA724" w14:textId="1D379E0E" w:rsidR="00B85F91" w:rsidRPr="00B21E3C" w:rsidRDefault="00132B38" w:rsidP="00B85F91">
      <w:pPr>
        <w:pStyle w:val="ListParagraph"/>
        <w:numPr>
          <w:ilvl w:val="0"/>
          <w:numId w:val="3"/>
        </w:numPr>
        <w:spacing w:before="100" w:beforeAutospacing="1" w:after="100" w:afterAutospacing="1"/>
        <w:rPr>
          <w:rFonts w:eastAsia="Times New Roman" w:cstheme="minorHAnsi"/>
          <w:lang w:eastAsia="en-GB"/>
        </w:rPr>
      </w:pPr>
      <w:r w:rsidRPr="00B21E3C">
        <w:rPr>
          <w:rFonts w:cstheme="minorHAnsi"/>
        </w:rPr>
        <w:t>Care providers should be paid in</w:t>
      </w:r>
      <w:r w:rsidR="00B85F91" w:rsidRPr="00B21E3C">
        <w:rPr>
          <w:rFonts w:cstheme="minorHAnsi"/>
        </w:rPr>
        <w:t xml:space="preserve"> </w:t>
      </w:r>
      <w:r w:rsidRPr="00B21E3C">
        <w:rPr>
          <w:rFonts w:cstheme="minorHAnsi"/>
        </w:rPr>
        <w:t>a timely way</w:t>
      </w:r>
      <w:r w:rsidR="00B85F91" w:rsidRPr="00B21E3C">
        <w:rPr>
          <w:rFonts w:cstheme="minorHAnsi"/>
        </w:rPr>
        <w:t xml:space="preserve"> </w:t>
      </w:r>
      <w:r w:rsidR="00B21E3C">
        <w:rPr>
          <w:rFonts w:cstheme="minorHAnsi"/>
        </w:rPr>
        <w:br/>
      </w:r>
    </w:p>
    <w:p w14:paraId="4B99D03A" w14:textId="7B2FA5E1" w:rsidR="00B85F91" w:rsidRPr="00B21E3C" w:rsidRDefault="00B85F91" w:rsidP="00B85F91">
      <w:pPr>
        <w:pStyle w:val="ListParagraph"/>
        <w:numPr>
          <w:ilvl w:val="0"/>
          <w:numId w:val="3"/>
        </w:numPr>
        <w:spacing w:before="100" w:beforeAutospacing="1" w:after="100" w:afterAutospacing="1"/>
        <w:rPr>
          <w:rFonts w:eastAsia="Times New Roman" w:cstheme="minorHAnsi"/>
          <w:lang w:eastAsia="en-GB"/>
        </w:rPr>
      </w:pPr>
      <w:r w:rsidRPr="00B21E3C">
        <w:rPr>
          <w:rFonts w:cstheme="minorHAnsi"/>
        </w:rPr>
        <w:t xml:space="preserve">In the absence of an existing locally agreed approach for funding from week seven onwards, it is suggested as a default that the following approach is adopted. </w:t>
      </w:r>
    </w:p>
    <w:p w14:paraId="29221F4D" w14:textId="77777777" w:rsidR="00B85F91" w:rsidRPr="00B21E3C" w:rsidRDefault="00B85F91" w:rsidP="00B85F91">
      <w:pPr>
        <w:pStyle w:val="NormalWeb"/>
        <w:ind w:left="360"/>
        <w:rPr>
          <w:rFonts w:asciiTheme="minorHAnsi" w:hAnsiTheme="minorHAnsi" w:cstheme="minorHAnsi"/>
        </w:rPr>
      </w:pPr>
      <w:r w:rsidRPr="00B21E3C">
        <w:rPr>
          <w:rFonts w:asciiTheme="minorHAnsi" w:hAnsiTheme="minorHAnsi" w:cstheme="minorHAnsi"/>
        </w:rPr>
        <w:t xml:space="preserve">The costs are allocated according to what point in the assessment process has been reached by the end of the six weeks of care, as follows: </w:t>
      </w:r>
    </w:p>
    <w:p w14:paraId="3E8B518D" w14:textId="78804192" w:rsidR="00B85F91" w:rsidRPr="00B21E3C" w:rsidRDefault="00B85F91" w:rsidP="00B85F91">
      <w:pPr>
        <w:pStyle w:val="NormalWeb"/>
        <w:numPr>
          <w:ilvl w:val="0"/>
          <w:numId w:val="6"/>
        </w:numPr>
        <w:rPr>
          <w:rFonts w:asciiTheme="minorHAnsi" w:hAnsiTheme="minorHAnsi" w:cstheme="minorHAnsi"/>
        </w:rPr>
      </w:pPr>
      <w:r w:rsidRPr="00B21E3C">
        <w:rPr>
          <w:rFonts w:asciiTheme="minorHAnsi" w:hAnsiTheme="minorHAnsi" w:cstheme="minorHAnsi"/>
        </w:rPr>
        <w:t xml:space="preserve">Where the NHS CHC or NHS funded-nursing care (FNC) assessments are delayed, the CCG remains responsible for paying until NHS CHC/FNC assessment is done. </w:t>
      </w:r>
      <w:r w:rsidR="00B21E3C">
        <w:rPr>
          <w:rFonts w:asciiTheme="minorHAnsi" w:hAnsiTheme="minorHAnsi" w:cstheme="minorHAnsi"/>
        </w:rPr>
        <w:br/>
      </w:r>
    </w:p>
    <w:p w14:paraId="57615229" w14:textId="5E414938" w:rsidR="00B85F91" w:rsidRPr="00B21E3C" w:rsidRDefault="00B85F91" w:rsidP="00AE3521">
      <w:pPr>
        <w:pStyle w:val="ListParagraph"/>
        <w:numPr>
          <w:ilvl w:val="0"/>
          <w:numId w:val="6"/>
        </w:numPr>
        <w:spacing w:before="100" w:beforeAutospacing="1" w:after="100" w:afterAutospacing="1"/>
        <w:rPr>
          <w:rFonts w:eastAsia="Times New Roman" w:cstheme="minorHAnsi"/>
          <w:sz w:val="32"/>
          <w:szCs w:val="32"/>
          <w:lang w:eastAsia="en-GB"/>
        </w:rPr>
      </w:pPr>
      <w:r w:rsidRPr="00B21E3C">
        <w:rPr>
          <w:rFonts w:cstheme="minorHAnsi"/>
        </w:rPr>
        <w:t>After this, where the individual is assessed as not eligible for NHS CHC, responsibility for funding will sit with the local authority in line with existing procedures until the Care Act Assessment is completed, after which normal funding routes will apply.</w:t>
      </w:r>
    </w:p>
    <w:p w14:paraId="6F02B029" w14:textId="0CDD853B" w:rsidR="006D344C" w:rsidRPr="005D52D1" w:rsidRDefault="006D344C" w:rsidP="006D344C">
      <w:pPr>
        <w:spacing w:before="100" w:beforeAutospacing="1" w:after="100" w:afterAutospacing="1"/>
        <w:rPr>
          <w:rFonts w:eastAsia="Times New Roman" w:cstheme="minorHAnsi"/>
          <w:lang w:eastAsia="en-GB"/>
        </w:rPr>
      </w:pPr>
      <w:r w:rsidRPr="005D52D1">
        <w:rPr>
          <w:rFonts w:eastAsia="Times New Roman" w:cstheme="minorHAnsi"/>
          <w:sz w:val="32"/>
          <w:szCs w:val="32"/>
          <w:u w:val="single"/>
          <w:lang w:eastAsia="en-GB"/>
        </w:rPr>
        <w:t>Assessments</w:t>
      </w:r>
    </w:p>
    <w:p w14:paraId="3C364159" w14:textId="294CF0AB" w:rsidR="006D344C" w:rsidRPr="00B21E3C" w:rsidRDefault="006D344C" w:rsidP="006D344C">
      <w:pPr>
        <w:pStyle w:val="ListParagraph"/>
        <w:numPr>
          <w:ilvl w:val="0"/>
          <w:numId w:val="4"/>
        </w:numPr>
        <w:spacing w:before="100" w:beforeAutospacing="1" w:after="100" w:afterAutospacing="1"/>
        <w:rPr>
          <w:rFonts w:eastAsia="Times New Roman" w:cstheme="minorHAnsi"/>
          <w:lang w:eastAsia="en-GB"/>
        </w:rPr>
      </w:pPr>
      <w:r w:rsidRPr="00B21E3C">
        <w:rPr>
          <w:rFonts w:eastAsia="Times New Roman" w:cstheme="minorHAnsi"/>
          <w:lang w:eastAsia="en-GB"/>
        </w:rPr>
        <w:t>ASC and CHC needs assessments will recommence from 1</w:t>
      </w:r>
      <w:r w:rsidRPr="00B21E3C">
        <w:rPr>
          <w:rFonts w:eastAsia="Times New Roman" w:cstheme="minorHAnsi"/>
          <w:vertAlign w:val="superscript"/>
          <w:lang w:eastAsia="en-GB"/>
        </w:rPr>
        <w:t>st</w:t>
      </w:r>
      <w:r w:rsidRPr="00B21E3C">
        <w:rPr>
          <w:rFonts w:eastAsia="Times New Roman" w:cstheme="minorHAnsi"/>
          <w:lang w:eastAsia="en-GB"/>
        </w:rPr>
        <w:t xml:space="preserve"> September</w:t>
      </w:r>
      <w:r w:rsidR="00B21E3C">
        <w:rPr>
          <w:rFonts w:eastAsia="Times New Roman" w:cstheme="minorHAnsi"/>
          <w:lang w:eastAsia="en-GB"/>
        </w:rPr>
        <w:br/>
      </w:r>
    </w:p>
    <w:p w14:paraId="65BC9013" w14:textId="3627CFCB" w:rsidR="00D266E7" w:rsidRPr="00B21E3C" w:rsidRDefault="00D266E7" w:rsidP="006D344C">
      <w:pPr>
        <w:pStyle w:val="ListParagraph"/>
        <w:numPr>
          <w:ilvl w:val="0"/>
          <w:numId w:val="4"/>
        </w:numPr>
        <w:spacing w:before="100" w:beforeAutospacing="1" w:after="100" w:afterAutospacing="1"/>
        <w:rPr>
          <w:rFonts w:eastAsia="Times New Roman" w:cstheme="minorHAnsi"/>
          <w:lang w:eastAsia="en-GB"/>
        </w:rPr>
      </w:pPr>
      <w:r w:rsidRPr="00B21E3C">
        <w:rPr>
          <w:rFonts w:eastAsia="Times New Roman" w:cstheme="minorHAnsi"/>
          <w:lang w:eastAsia="en-GB"/>
        </w:rPr>
        <w:t xml:space="preserve">Pathways from hospital are 0 </w:t>
      </w:r>
      <w:r w:rsidR="00B21E3C" w:rsidRPr="00B21E3C">
        <w:rPr>
          <w:rFonts w:eastAsia="Times New Roman" w:cstheme="minorHAnsi"/>
          <w:lang w:eastAsia="en-GB"/>
        </w:rPr>
        <w:t>to 3</w:t>
      </w:r>
      <w:r w:rsidRPr="00B21E3C">
        <w:rPr>
          <w:rFonts w:eastAsia="Times New Roman" w:cstheme="minorHAnsi"/>
          <w:lang w:eastAsia="en-GB"/>
        </w:rPr>
        <w:t xml:space="preserve"> (2 is 4% rehab and short term in </w:t>
      </w:r>
      <w:r w:rsidR="00B21E3C" w:rsidRPr="00B21E3C">
        <w:rPr>
          <w:rFonts w:eastAsia="Times New Roman" w:cstheme="minorHAnsi"/>
          <w:lang w:eastAsia="en-GB"/>
        </w:rPr>
        <w:t>24-hour</w:t>
      </w:r>
      <w:r w:rsidRPr="00B21E3C">
        <w:rPr>
          <w:rFonts w:eastAsia="Times New Roman" w:cstheme="minorHAnsi"/>
          <w:lang w:eastAsia="en-GB"/>
        </w:rPr>
        <w:t xml:space="preserve"> bed facility/3 is 1% ongoing 24hour nursing care often in a bedded setting and likely need ongoing long term care/0 and 1 are home discharge)</w:t>
      </w:r>
      <w:r w:rsidR="00B21E3C">
        <w:rPr>
          <w:rFonts w:eastAsia="Times New Roman" w:cstheme="minorHAnsi"/>
          <w:lang w:eastAsia="en-GB"/>
        </w:rPr>
        <w:br/>
      </w:r>
    </w:p>
    <w:p w14:paraId="1DCB65A4" w14:textId="3A37A035" w:rsidR="00D266E7" w:rsidRPr="00B21E3C" w:rsidRDefault="00D266E7" w:rsidP="00D266E7">
      <w:pPr>
        <w:pStyle w:val="ListParagraph"/>
        <w:numPr>
          <w:ilvl w:val="0"/>
          <w:numId w:val="4"/>
        </w:numPr>
        <w:spacing w:before="100" w:beforeAutospacing="1" w:after="100" w:afterAutospacing="1"/>
        <w:rPr>
          <w:rFonts w:eastAsia="Times New Roman" w:cstheme="minorHAnsi"/>
          <w:lang w:eastAsia="en-GB"/>
        </w:rPr>
      </w:pPr>
      <w:r w:rsidRPr="00B21E3C">
        <w:rPr>
          <w:rFonts w:eastAsia="Times New Roman" w:cstheme="minorHAnsi"/>
          <w:lang w:eastAsia="en-GB"/>
        </w:rPr>
        <w:t xml:space="preserve">Information essential to the continued delivery of care must be communicated and transferred to the relevant partners on discharge. Must include, where relevant, the outcome of the last COVID 19 test </w:t>
      </w:r>
      <w:r w:rsidR="00B21E3C">
        <w:rPr>
          <w:rFonts w:eastAsia="Times New Roman" w:cstheme="minorHAnsi"/>
          <w:lang w:eastAsia="en-GB"/>
        </w:rPr>
        <w:br/>
      </w:r>
    </w:p>
    <w:p w14:paraId="0BD763A8" w14:textId="0C519FDA" w:rsidR="00D266E7" w:rsidRPr="00B21E3C" w:rsidRDefault="00D266E7" w:rsidP="00D266E7">
      <w:pPr>
        <w:pStyle w:val="ListParagraph"/>
        <w:numPr>
          <w:ilvl w:val="0"/>
          <w:numId w:val="4"/>
        </w:numPr>
        <w:spacing w:before="100" w:beforeAutospacing="1" w:after="100" w:afterAutospacing="1"/>
        <w:rPr>
          <w:rFonts w:eastAsia="Times New Roman" w:cstheme="minorHAnsi"/>
          <w:lang w:eastAsia="en-GB"/>
        </w:rPr>
      </w:pPr>
      <w:r w:rsidRPr="00B21E3C">
        <w:rPr>
          <w:rFonts w:eastAsia="Times New Roman" w:cstheme="minorHAnsi"/>
          <w:lang w:eastAsia="en-GB"/>
        </w:rPr>
        <w:t xml:space="preserve">DHSC/PHE policy is that people being discharged from hospital to care homes are tested for COVID-19 in a timely manner ahead of being discharged (as set out in the </w:t>
      </w:r>
      <w:r w:rsidRPr="00B21E3C">
        <w:rPr>
          <w:rFonts w:eastAsia="Times New Roman" w:cstheme="minorHAnsi"/>
          <w:color w:val="0060BC"/>
          <w:lang w:eastAsia="en-GB"/>
        </w:rPr>
        <w:t>Coronavirus: adult social care action plan</w:t>
      </w:r>
      <w:r w:rsidRPr="00B21E3C">
        <w:rPr>
          <w:rFonts w:eastAsia="Times New Roman" w:cstheme="minorHAnsi"/>
          <w:lang w:eastAsia="en-GB"/>
        </w:rPr>
        <w:t xml:space="preserve">), regardless of whether they were residents of the care home previously or not. Where a test result is still awaited, the person will be discharged if the care home states that it is able to safely isolate the patient as outlined in </w:t>
      </w:r>
      <w:r w:rsidRPr="00B21E3C">
        <w:rPr>
          <w:rFonts w:eastAsia="Times New Roman" w:cstheme="minorHAnsi"/>
          <w:color w:val="0060BC"/>
          <w:lang w:eastAsia="en-GB"/>
        </w:rPr>
        <w:t xml:space="preserve">Admission and Care of Residents in a Care Home </w:t>
      </w:r>
      <w:r w:rsidRPr="00B21E3C">
        <w:rPr>
          <w:rFonts w:eastAsia="Times New Roman" w:cstheme="minorHAnsi"/>
          <w:lang w:eastAsia="en-GB"/>
        </w:rPr>
        <w:t>guidance. If this is not possible then alternative accommodation and care for the remainder of the</w:t>
      </w:r>
      <w:r w:rsidR="005D52D1">
        <w:rPr>
          <w:rFonts w:eastAsia="Times New Roman" w:cstheme="minorHAnsi"/>
          <w:lang w:eastAsia="en-GB"/>
        </w:rPr>
        <w:t xml:space="preserve"> </w:t>
      </w:r>
      <w:r w:rsidR="005D52D1" w:rsidRPr="005D52D1">
        <w:rPr>
          <w:rFonts w:eastAsia="Times New Roman" w:cstheme="minorHAnsi"/>
          <w:lang w:eastAsia="en-GB"/>
        </w:rPr>
        <w:t>required isolation period needs to be provided by the local authority, funded by the discharge funding.</w:t>
      </w:r>
      <w:r w:rsidR="00B21E3C">
        <w:rPr>
          <w:rFonts w:eastAsia="Times New Roman" w:cstheme="minorHAnsi"/>
          <w:lang w:eastAsia="en-GB"/>
        </w:rPr>
        <w:br/>
      </w:r>
      <w:r w:rsidRPr="00B21E3C">
        <w:rPr>
          <w:rFonts w:eastAsia="Times New Roman" w:cstheme="minorHAnsi"/>
          <w:lang w:eastAsia="en-GB"/>
        </w:rPr>
        <w:t xml:space="preserve"> </w:t>
      </w:r>
    </w:p>
    <w:p w14:paraId="05093DF6" w14:textId="2ECC068C" w:rsidR="00D266E7" w:rsidRPr="00B21E3C" w:rsidRDefault="00D266E7" w:rsidP="00D266E7">
      <w:pPr>
        <w:pStyle w:val="ListParagraph"/>
        <w:numPr>
          <w:ilvl w:val="0"/>
          <w:numId w:val="4"/>
        </w:numPr>
        <w:spacing w:before="100" w:beforeAutospacing="1" w:after="100" w:afterAutospacing="1"/>
        <w:rPr>
          <w:rFonts w:eastAsia="Times New Roman" w:cstheme="minorHAnsi"/>
          <w:lang w:eastAsia="en-GB"/>
        </w:rPr>
      </w:pPr>
      <w:r w:rsidRPr="00B21E3C">
        <w:rPr>
          <w:rFonts w:eastAsia="Times New Roman" w:cstheme="minorHAnsi"/>
          <w:lang w:eastAsia="en-GB"/>
        </w:rPr>
        <w:t>No one should be discharged from a hospital directly to a care home without the involvement of the LA</w:t>
      </w:r>
      <w:r w:rsidR="00B21E3C">
        <w:rPr>
          <w:rFonts w:eastAsia="Times New Roman" w:cstheme="minorHAnsi"/>
          <w:lang w:eastAsia="en-GB"/>
        </w:rPr>
        <w:br/>
      </w:r>
    </w:p>
    <w:p w14:paraId="0F161D4A" w14:textId="3DD23F53" w:rsidR="00132B38" w:rsidRPr="00B21E3C" w:rsidRDefault="00132B38" w:rsidP="00D266E7">
      <w:pPr>
        <w:pStyle w:val="ListParagraph"/>
        <w:numPr>
          <w:ilvl w:val="0"/>
          <w:numId w:val="4"/>
        </w:numPr>
        <w:spacing w:before="100" w:beforeAutospacing="1" w:after="100" w:afterAutospacing="1"/>
        <w:rPr>
          <w:rFonts w:eastAsia="Times New Roman" w:cstheme="minorHAnsi"/>
          <w:lang w:eastAsia="en-GB"/>
        </w:rPr>
      </w:pPr>
      <w:r w:rsidRPr="00B21E3C">
        <w:rPr>
          <w:rFonts w:eastAsia="Times New Roman" w:cstheme="minorHAnsi"/>
          <w:lang w:eastAsia="en-GB"/>
        </w:rPr>
        <w:t xml:space="preserve">Assessments for ongoing care should be done in the </w:t>
      </w:r>
      <w:r w:rsidR="00B21E3C" w:rsidRPr="00B21E3C">
        <w:rPr>
          <w:rFonts w:eastAsia="Times New Roman" w:cstheme="minorHAnsi"/>
          <w:lang w:eastAsia="en-GB"/>
        </w:rPr>
        <w:t>6-week</w:t>
      </w:r>
      <w:r w:rsidRPr="00B21E3C">
        <w:rPr>
          <w:rFonts w:eastAsia="Times New Roman" w:cstheme="minorHAnsi"/>
          <w:lang w:eastAsia="en-GB"/>
        </w:rPr>
        <w:t xml:space="preserve"> </w:t>
      </w:r>
      <w:r w:rsidR="00B21E3C">
        <w:rPr>
          <w:rFonts w:eastAsia="Times New Roman" w:cstheme="minorHAnsi"/>
          <w:lang w:eastAsia="en-GB"/>
        </w:rPr>
        <w:t>p</w:t>
      </w:r>
      <w:r w:rsidRPr="00B21E3C">
        <w:rPr>
          <w:rFonts w:eastAsia="Times New Roman" w:cstheme="minorHAnsi"/>
          <w:lang w:eastAsia="en-GB"/>
        </w:rPr>
        <w:t>eriod</w:t>
      </w:r>
    </w:p>
    <w:p w14:paraId="4FBAF699" w14:textId="77777777" w:rsidR="00B21E3C" w:rsidRDefault="00B21E3C" w:rsidP="00D266E7">
      <w:pPr>
        <w:spacing w:before="100" w:beforeAutospacing="1" w:after="100" w:afterAutospacing="1"/>
        <w:rPr>
          <w:rFonts w:eastAsia="Times New Roman" w:cstheme="minorHAnsi"/>
          <w:b/>
          <w:bCs/>
          <w:u w:val="single"/>
          <w:lang w:eastAsia="en-GB"/>
        </w:rPr>
      </w:pPr>
    </w:p>
    <w:p w14:paraId="68EE0EAE" w14:textId="5D48DFB4" w:rsidR="00D266E7" w:rsidRPr="005D52D1" w:rsidRDefault="00D266E7" w:rsidP="00D266E7">
      <w:pPr>
        <w:spacing w:before="100" w:beforeAutospacing="1" w:after="100" w:afterAutospacing="1"/>
        <w:rPr>
          <w:rFonts w:eastAsia="Times New Roman" w:cstheme="minorHAnsi"/>
          <w:sz w:val="32"/>
          <w:szCs w:val="32"/>
          <w:u w:val="single"/>
          <w:lang w:eastAsia="en-GB"/>
        </w:rPr>
      </w:pPr>
      <w:r w:rsidRPr="005D52D1">
        <w:rPr>
          <w:rFonts w:eastAsia="Times New Roman" w:cstheme="minorHAnsi"/>
          <w:sz w:val="32"/>
          <w:szCs w:val="32"/>
          <w:u w:val="single"/>
          <w:lang w:eastAsia="en-GB"/>
        </w:rPr>
        <w:t>Monitoring</w:t>
      </w:r>
    </w:p>
    <w:p w14:paraId="3B8C1638" w14:textId="4753D26A" w:rsidR="00D266E7" w:rsidRPr="00B21E3C" w:rsidRDefault="00D266E7" w:rsidP="00D266E7">
      <w:pPr>
        <w:pStyle w:val="ListParagraph"/>
        <w:numPr>
          <w:ilvl w:val="0"/>
          <w:numId w:val="4"/>
        </w:numPr>
        <w:spacing w:before="100" w:beforeAutospacing="1" w:after="100" w:afterAutospacing="1"/>
        <w:rPr>
          <w:rFonts w:eastAsia="Times New Roman" w:cstheme="minorHAnsi"/>
          <w:lang w:eastAsia="en-GB"/>
        </w:rPr>
      </w:pPr>
      <w:r w:rsidRPr="00B21E3C">
        <w:rPr>
          <w:rFonts w:eastAsia="Times New Roman" w:cstheme="minorHAnsi"/>
          <w:lang w:eastAsia="en-GB"/>
        </w:rPr>
        <w:t>New data collection will replace DTOC data collection</w:t>
      </w:r>
      <w:r w:rsidR="00B21E3C">
        <w:rPr>
          <w:rFonts w:eastAsia="Times New Roman" w:cstheme="minorHAnsi"/>
          <w:lang w:eastAsia="en-GB"/>
        </w:rPr>
        <w:br/>
      </w:r>
    </w:p>
    <w:p w14:paraId="5256F326" w14:textId="75BBF75C" w:rsidR="00132B38" w:rsidRPr="00B21E3C" w:rsidRDefault="00132B38" w:rsidP="00D266E7">
      <w:pPr>
        <w:pStyle w:val="ListParagraph"/>
        <w:numPr>
          <w:ilvl w:val="0"/>
          <w:numId w:val="4"/>
        </w:numPr>
        <w:spacing w:before="100" w:beforeAutospacing="1" w:after="100" w:afterAutospacing="1"/>
        <w:rPr>
          <w:rFonts w:eastAsia="Times New Roman" w:cstheme="minorHAnsi"/>
          <w:lang w:eastAsia="en-GB"/>
        </w:rPr>
      </w:pPr>
      <w:r w:rsidRPr="00B21E3C">
        <w:rPr>
          <w:rFonts w:eastAsia="Times New Roman" w:cstheme="minorHAnsi"/>
          <w:lang w:eastAsia="en-GB"/>
        </w:rPr>
        <w:t>The LA will work with the CQC to ensure safeguarding and quality of care</w:t>
      </w:r>
      <w:r w:rsidR="00B21E3C">
        <w:rPr>
          <w:rFonts w:eastAsia="Times New Roman" w:cstheme="minorHAnsi"/>
          <w:lang w:eastAsia="en-GB"/>
        </w:rPr>
        <w:br/>
      </w:r>
    </w:p>
    <w:p w14:paraId="70C0E7C2" w14:textId="470D6FDE" w:rsidR="00132B38" w:rsidRPr="00B21E3C" w:rsidRDefault="00132B38" w:rsidP="00D266E7">
      <w:pPr>
        <w:pStyle w:val="ListParagraph"/>
        <w:numPr>
          <w:ilvl w:val="0"/>
          <w:numId w:val="4"/>
        </w:numPr>
        <w:spacing w:before="100" w:beforeAutospacing="1" w:after="100" w:afterAutospacing="1"/>
        <w:rPr>
          <w:rFonts w:eastAsia="Times New Roman" w:cstheme="minorHAnsi"/>
          <w:lang w:eastAsia="en-GB"/>
        </w:rPr>
      </w:pPr>
      <w:r w:rsidRPr="00B21E3C">
        <w:rPr>
          <w:rFonts w:eastAsia="Times New Roman" w:cstheme="minorHAnsi"/>
          <w:lang w:eastAsia="en-GB"/>
        </w:rPr>
        <w:t>LA will ensure appropriate data collection using Capacity Tracker augmented by systems developed in regions and local intelligence in relation to effectiveness, quality and safeguarding</w:t>
      </w:r>
      <w:r w:rsidR="00B21E3C">
        <w:rPr>
          <w:rFonts w:eastAsia="Times New Roman" w:cstheme="minorHAnsi"/>
          <w:lang w:eastAsia="en-GB"/>
        </w:rPr>
        <w:br/>
      </w:r>
    </w:p>
    <w:p w14:paraId="44B09921" w14:textId="698983C5" w:rsidR="00132B38" w:rsidRPr="00B21E3C" w:rsidRDefault="00132B38" w:rsidP="00D266E7">
      <w:pPr>
        <w:pStyle w:val="ListParagraph"/>
        <w:numPr>
          <w:ilvl w:val="0"/>
          <w:numId w:val="4"/>
        </w:numPr>
        <w:spacing w:before="100" w:beforeAutospacing="1" w:after="100" w:afterAutospacing="1"/>
        <w:rPr>
          <w:rFonts w:eastAsia="Times New Roman" w:cstheme="minorHAnsi"/>
          <w:lang w:eastAsia="en-GB"/>
        </w:rPr>
      </w:pPr>
      <w:r w:rsidRPr="00B21E3C">
        <w:rPr>
          <w:rFonts w:eastAsia="Times New Roman" w:cstheme="minorHAnsi"/>
          <w:lang w:eastAsia="en-GB"/>
        </w:rPr>
        <w:t xml:space="preserve">CCGs must promote the </w:t>
      </w:r>
      <w:r w:rsidR="00B85F91" w:rsidRPr="00B21E3C">
        <w:rPr>
          <w:rFonts w:eastAsia="Times New Roman" w:cstheme="minorHAnsi"/>
          <w:lang w:eastAsia="en-GB"/>
        </w:rPr>
        <w:t>use</w:t>
      </w:r>
      <w:r w:rsidRPr="00B21E3C">
        <w:rPr>
          <w:rFonts w:eastAsia="Times New Roman" w:cstheme="minorHAnsi"/>
          <w:lang w:eastAsia="en-GB"/>
        </w:rPr>
        <w:t xml:space="preserve"> of Capacity Tracker</w:t>
      </w:r>
      <w:r w:rsidR="00B21E3C">
        <w:rPr>
          <w:rFonts w:eastAsia="Times New Roman" w:cstheme="minorHAnsi"/>
          <w:lang w:eastAsia="en-GB"/>
        </w:rPr>
        <w:br/>
      </w:r>
    </w:p>
    <w:p w14:paraId="4571C0E5" w14:textId="47D84319" w:rsidR="00132B38" w:rsidRPr="00B21E3C" w:rsidRDefault="00132B38" w:rsidP="0084543E">
      <w:pPr>
        <w:pStyle w:val="ListParagraph"/>
        <w:numPr>
          <w:ilvl w:val="0"/>
          <w:numId w:val="4"/>
        </w:numPr>
        <w:spacing w:before="100" w:beforeAutospacing="1" w:after="100" w:afterAutospacing="1"/>
        <w:rPr>
          <w:rFonts w:eastAsia="Times New Roman" w:cstheme="minorHAnsi"/>
          <w:lang w:eastAsia="en-GB"/>
        </w:rPr>
      </w:pPr>
      <w:r w:rsidRPr="00B21E3C">
        <w:rPr>
          <w:rFonts w:eastAsia="Times New Roman" w:cstheme="minorHAnsi"/>
          <w:lang w:eastAsia="en-GB"/>
        </w:rPr>
        <w:t>NHS hospitals must submit daily data returns which includes amongst other things who leaving hospital and to what setting eg care home</w:t>
      </w:r>
      <w:r w:rsidR="00B85F91" w:rsidRPr="00B21E3C">
        <w:rPr>
          <w:rFonts w:eastAsia="Times New Roman" w:cstheme="minorHAnsi"/>
          <w:lang w:eastAsia="en-GB"/>
        </w:rPr>
        <w:t>,</w:t>
      </w:r>
      <w:r w:rsidRPr="00B21E3C">
        <w:rPr>
          <w:rFonts w:eastAsia="Times New Roman" w:cstheme="minorHAnsi"/>
          <w:lang w:eastAsia="en-GB"/>
        </w:rPr>
        <w:t xml:space="preserve"> home, hospice etc and numbers remaining in hospital and why</w:t>
      </w:r>
    </w:p>
    <w:p w14:paraId="27E3CE58" w14:textId="45D41B9C" w:rsidR="00FF6A5A" w:rsidRPr="00B21E3C" w:rsidRDefault="00132B38" w:rsidP="00132B38">
      <w:pPr>
        <w:spacing w:before="100" w:beforeAutospacing="1" w:after="100" w:afterAutospacing="1"/>
        <w:rPr>
          <w:rFonts w:eastAsia="Times New Roman" w:cstheme="minorHAnsi"/>
          <w:lang w:eastAsia="en-GB"/>
        </w:rPr>
      </w:pPr>
      <w:r w:rsidRPr="00B21E3C">
        <w:rPr>
          <w:rFonts w:eastAsia="Times New Roman" w:cstheme="minorHAnsi"/>
          <w:lang w:eastAsia="en-GB"/>
        </w:rPr>
        <w:t>Actions for care providers are set out in Chapter 9</w:t>
      </w:r>
    </w:p>
    <w:p w14:paraId="15749EEC" w14:textId="7C08DEC2" w:rsidR="00264037" w:rsidRPr="00B21E3C" w:rsidRDefault="004C37D8" w:rsidP="00A86DA6">
      <w:pPr>
        <w:pStyle w:val="ListParagraph"/>
        <w:numPr>
          <w:ilvl w:val="0"/>
          <w:numId w:val="7"/>
        </w:numPr>
        <w:spacing w:before="100" w:beforeAutospacing="1" w:after="100" w:afterAutospacing="1"/>
        <w:rPr>
          <w:rFonts w:eastAsia="Times New Roman" w:cstheme="minorHAnsi"/>
          <w:u w:val="single"/>
          <w:lang w:eastAsia="en-GB"/>
        </w:rPr>
      </w:pPr>
      <w:r w:rsidRPr="00B21E3C">
        <w:rPr>
          <w:rFonts w:eastAsia="Times New Roman" w:cstheme="minorHAnsi"/>
          <w:u w:val="single"/>
          <w:lang w:eastAsia="en-GB"/>
        </w:rPr>
        <w:t>Action Cards for staff involved in the hospital discharge process</w:t>
      </w:r>
    </w:p>
    <w:p w14:paraId="4A4D4A7E" w14:textId="0012F3F0" w:rsidR="00264037" w:rsidRPr="00B21E3C" w:rsidRDefault="00264037" w:rsidP="00264037">
      <w:pPr>
        <w:pStyle w:val="xmsonormal"/>
        <w:spacing w:before="0" w:beforeAutospacing="0" w:after="0" w:afterAutospacing="0"/>
        <w:rPr>
          <w:rFonts w:asciiTheme="minorHAnsi" w:hAnsiTheme="minorHAnsi" w:cstheme="minorHAnsi"/>
          <w:color w:val="000000"/>
          <w:sz w:val="22"/>
          <w:szCs w:val="22"/>
        </w:rPr>
      </w:pPr>
      <w:hyperlink r:id="rId6" w:history="1">
        <w:r w:rsidRPr="00B21E3C">
          <w:rPr>
            <w:rStyle w:val="Hyperlink"/>
            <w:rFonts w:asciiTheme="minorHAnsi" w:hAnsiTheme="minorHAnsi" w:cstheme="minorHAnsi"/>
            <w:sz w:val="22"/>
            <w:szCs w:val="22"/>
          </w:rPr>
          <w:t>https://www.gov.uk/government/publications/hospital-discharge-service-action-cards</w:t>
        </w:r>
      </w:hyperlink>
    </w:p>
    <w:p w14:paraId="7C8E3DC8" w14:textId="77777777" w:rsidR="00264037" w:rsidRPr="00B21E3C" w:rsidRDefault="00264037" w:rsidP="00264037">
      <w:pPr>
        <w:pStyle w:val="xmsonormal"/>
        <w:spacing w:before="0" w:beforeAutospacing="0" w:after="0" w:afterAutospacing="0"/>
        <w:rPr>
          <w:rFonts w:asciiTheme="minorHAnsi" w:hAnsiTheme="minorHAnsi" w:cstheme="minorHAnsi"/>
          <w:color w:val="000000"/>
          <w:sz w:val="22"/>
          <w:szCs w:val="22"/>
        </w:rPr>
      </w:pPr>
    </w:p>
    <w:p w14:paraId="122F8F61" w14:textId="4482BB9E" w:rsidR="00264037" w:rsidRPr="00B21E3C" w:rsidRDefault="00264037" w:rsidP="00264037">
      <w:pPr>
        <w:pStyle w:val="xmsonormal"/>
        <w:spacing w:before="0" w:beforeAutospacing="0" w:after="0" w:afterAutospacing="0"/>
        <w:rPr>
          <w:rFonts w:asciiTheme="minorHAnsi" w:hAnsiTheme="minorHAnsi" w:cstheme="minorHAnsi"/>
          <w:color w:val="000000"/>
          <w:sz w:val="22"/>
          <w:szCs w:val="22"/>
        </w:rPr>
      </w:pPr>
      <w:r w:rsidRPr="00B21E3C">
        <w:rPr>
          <w:rFonts w:asciiTheme="minorHAnsi" w:hAnsiTheme="minorHAnsi" w:cstheme="minorHAnsi"/>
          <w:color w:val="000000"/>
          <w:sz w:val="22"/>
          <w:szCs w:val="22"/>
        </w:rPr>
        <w:t>This guidance has general key points for all staff and then specific sections for different staff eg Hospital Discharge Teams, ASC staff, CCG and LA commissioners and Medical staff. </w:t>
      </w:r>
    </w:p>
    <w:p w14:paraId="2BDF2EF4" w14:textId="634C57E1" w:rsidR="006D344C" w:rsidRPr="00B21E3C" w:rsidRDefault="00264037" w:rsidP="006D344C">
      <w:pPr>
        <w:pStyle w:val="ListParagraph"/>
        <w:numPr>
          <w:ilvl w:val="0"/>
          <w:numId w:val="7"/>
        </w:numPr>
        <w:spacing w:before="100" w:beforeAutospacing="1" w:after="100" w:afterAutospacing="1"/>
        <w:rPr>
          <w:rFonts w:eastAsia="Times New Roman" w:cstheme="minorHAnsi"/>
          <w:u w:val="single"/>
          <w:lang w:eastAsia="en-GB"/>
        </w:rPr>
      </w:pPr>
      <w:r w:rsidRPr="00B21E3C">
        <w:rPr>
          <w:rFonts w:eastAsia="Times New Roman" w:cstheme="minorHAnsi"/>
          <w:u w:val="single"/>
          <w:lang w:eastAsia="en-GB"/>
        </w:rPr>
        <w:t>Reintroduction of CHC</w:t>
      </w:r>
    </w:p>
    <w:p w14:paraId="1689279D" w14:textId="73FB60E0" w:rsidR="006D344C" w:rsidRPr="00B21E3C" w:rsidRDefault="00FF6A5A" w:rsidP="006D344C">
      <w:pPr>
        <w:spacing w:before="100" w:beforeAutospacing="1" w:after="100" w:afterAutospacing="1"/>
        <w:ind w:left="360"/>
        <w:rPr>
          <w:rFonts w:eastAsia="Times New Roman" w:cstheme="minorHAnsi"/>
          <w:lang w:eastAsia="en-GB"/>
        </w:rPr>
      </w:pPr>
      <w:hyperlink r:id="rId7" w:history="1">
        <w:r w:rsidRPr="00B21E3C">
          <w:rPr>
            <w:rStyle w:val="Hyperlink"/>
            <w:rFonts w:eastAsia="Times New Roman" w:cstheme="minorHAnsi"/>
            <w:lang w:eastAsia="en-GB"/>
          </w:rPr>
          <w:t>https://www.gov.uk/government/publications/reintroduction-of-nhs-continuing-healthcare</w:t>
        </w:r>
      </w:hyperlink>
    </w:p>
    <w:p w14:paraId="756B94C5" w14:textId="7B56B3E1" w:rsidR="00FF6A5A" w:rsidRPr="00B21E3C" w:rsidRDefault="00FE0CFE" w:rsidP="00264037">
      <w:pPr>
        <w:spacing w:before="100" w:beforeAutospacing="1" w:after="100" w:afterAutospacing="1"/>
        <w:rPr>
          <w:rFonts w:eastAsia="Times New Roman" w:cstheme="minorHAnsi"/>
          <w:lang w:eastAsia="en-GB"/>
        </w:rPr>
      </w:pPr>
      <w:r w:rsidRPr="00B21E3C">
        <w:rPr>
          <w:rFonts w:eastAsia="Times New Roman" w:cstheme="minorHAnsi"/>
          <w:lang w:eastAsia="en-GB"/>
        </w:rPr>
        <w:t xml:space="preserve">Key points are </w:t>
      </w:r>
    </w:p>
    <w:p w14:paraId="23A30799" w14:textId="2CB29D57" w:rsidR="00FE0CFE" w:rsidRPr="00B21E3C" w:rsidRDefault="000D1E7C" w:rsidP="00FE0CFE">
      <w:pPr>
        <w:pStyle w:val="ListParagraph"/>
        <w:numPr>
          <w:ilvl w:val="0"/>
          <w:numId w:val="8"/>
        </w:numPr>
        <w:spacing w:before="100" w:beforeAutospacing="1" w:after="100" w:afterAutospacing="1"/>
        <w:rPr>
          <w:rFonts w:eastAsia="Times New Roman" w:cstheme="minorHAnsi"/>
          <w:lang w:eastAsia="en-GB"/>
        </w:rPr>
      </w:pPr>
      <w:r w:rsidRPr="00B21E3C">
        <w:rPr>
          <w:rFonts w:eastAsia="Times New Roman" w:cstheme="minorHAnsi"/>
          <w:lang w:eastAsia="en-GB"/>
        </w:rPr>
        <w:t>This is a return from 1</w:t>
      </w:r>
      <w:r w:rsidRPr="00B21E3C">
        <w:rPr>
          <w:rFonts w:eastAsia="Times New Roman" w:cstheme="minorHAnsi"/>
          <w:vertAlign w:val="superscript"/>
          <w:lang w:eastAsia="en-GB"/>
        </w:rPr>
        <w:t>st</w:t>
      </w:r>
      <w:r w:rsidRPr="00B21E3C">
        <w:rPr>
          <w:rFonts w:eastAsia="Times New Roman" w:cstheme="minorHAnsi"/>
          <w:lang w:eastAsia="en-GB"/>
        </w:rPr>
        <w:t xml:space="preserve"> September to undertaking CHC assessments and reviews</w:t>
      </w:r>
      <w:r w:rsidR="00B21E3C">
        <w:rPr>
          <w:rFonts w:eastAsia="Times New Roman" w:cstheme="minorHAnsi"/>
          <w:lang w:eastAsia="en-GB"/>
        </w:rPr>
        <w:br/>
      </w:r>
    </w:p>
    <w:p w14:paraId="0C4C3454" w14:textId="5B4AE0AE" w:rsidR="000D1E7C" w:rsidRPr="00B21E3C" w:rsidRDefault="000D1E7C" w:rsidP="00FE0CFE">
      <w:pPr>
        <w:pStyle w:val="ListParagraph"/>
        <w:numPr>
          <w:ilvl w:val="0"/>
          <w:numId w:val="8"/>
        </w:numPr>
        <w:spacing w:before="100" w:beforeAutospacing="1" w:after="100" w:afterAutospacing="1"/>
        <w:rPr>
          <w:rFonts w:eastAsia="Times New Roman" w:cstheme="minorHAnsi"/>
          <w:lang w:eastAsia="en-GB"/>
        </w:rPr>
      </w:pPr>
      <w:r w:rsidRPr="00B21E3C">
        <w:rPr>
          <w:rFonts w:eastAsia="Times New Roman" w:cstheme="minorHAnsi"/>
          <w:lang w:eastAsia="en-GB"/>
        </w:rPr>
        <w:t>To undertake CHC referrals, reviews and assessments that were received from 19</w:t>
      </w:r>
      <w:r w:rsidRPr="00B21E3C">
        <w:rPr>
          <w:rFonts w:eastAsia="Times New Roman" w:cstheme="minorHAnsi"/>
          <w:vertAlign w:val="superscript"/>
          <w:lang w:eastAsia="en-GB"/>
        </w:rPr>
        <w:t>th</w:t>
      </w:r>
      <w:r w:rsidRPr="00B21E3C">
        <w:rPr>
          <w:rFonts w:eastAsia="Times New Roman" w:cstheme="minorHAnsi"/>
          <w:lang w:eastAsia="en-GB"/>
        </w:rPr>
        <w:t xml:space="preserve"> March to 31</w:t>
      </w:r>
      <w:r w:rsidRPr="00B21E3C">
        <w:rPr>
          <w:rFonts w:eastAsia="Times New Roman" w:cstheme="minorHAnsi"/>
          <w:vertAlign w:val="superscript"/>
          <w:lang w:eastAsia="en-GB"/>
        </w:rPr>
        <w:t>st</w:t>
      </w:r>
      <w:r w:rsidRPr="00B21E3C">
        <w:rPr>
          <w:rFonts w:eastAsia="Times New Roman" w:cstheme="minorHAnsi"/>
          <w:lang w:eastAsia="en-GB"/>
        </w:rPr>
        <w:t xml:space="preserve"> August 2020 and any deferred as a result of the hospital discharge requirements (March 2020)</w:t>
      </w:r>
      <w:r w:rsidR="00B21E3C">
        <w:rPr>
          <w:rFonts w:eastAsia="Times New Roman" w:cstheme="minorHAnsi"/>
          <w:lang w:eastAsia="en-GB"/>
        </w:rPr>
        <w:br/>
      </w:r>
    </w:p>
    <w:p w14:paraId="1CF990CF" w14:textId="629A5763" w:rsidR="000D1E7C" w:rsidRPr="00B21E3C" w:rsidRDefault="000D1E7C" w:rsidP="00FE0CFE">
      <w:pPr>
        <w:pStyle w:val="ListParagraph"/>
        <w:numPr>
          <w:ilvl w:val="0"/>
          <w:numId w:val="8"/>
        </w:numPr>
        <w:spacing w:before="100" w:beforeAutospacing="1" w:after="100" w:afterAutospacing="1"/>
        <w:rPr>
          <w:rFonts w:eastAsia="Times New Roman" w:cstheme="minorHAnsi"/>
          <w:lang w:eastAsia="en-GB"/>
        </w:rPr>
      </w:pPr>
      <w:r w:rsidRPr="00B21E3C">
        <w:rPr>
          <w:rFonts w:eastAsia="Times New Roman" w:cstheme="minorHAnsi"/>
          <w:lang w:eastAsia="en-GB"/>
        </w:rPr>
        <w:t>LAs and CCGs will need to secure sufficient staff to undertake the outstanding assessments and reviews from the 19</w:t>
      </w:r>
      <w:r w:rsidRPr="00B21E3C">
        <w:rPr>
          <w:rFonts w:eastAsia="Times New Roman" w:cstheme="minorHAnsi"/>
          <w:vertAlign w:val="superscript"/>
          <w:lang w:eastAsia="en-GB"/>
        </w:rPr>
        <w:t>th</w:t>
      </w:r>
      <w:r w:rsidRPr="00B21E3C">
        <w:rPr>
          <w:rFonts w:eastAsia="Times New Roman" w:cstheme="minorHAnsi"/>
          <w:lang w:eastAsia="en-GB"/>
        </w:rPr>
        <w:t xml:space="preserve"> March to 31</w:t>
      </w:r>
      <w:r w:rsidRPr="00B21E3C">
        <w:rPr>
          <w:rFonts w:eastAsia="Times New Roman" w:cstheme="minorHAnsi"/>
          <w:vertAlign w:val="superscript"/>
          <w:lang w:eastAsia="en-GB"/>
        </w:rPr>
        <w:t>st</w:t>
      </w:r>
      <w:r w:rsidRPr="00B21E3C">
        <w:rPr>
          <w:rFonts w:eastAsia="Times New Roman" w:cstheme="minorHAnsi"/>
          <w:lang w:eastAsia="en-GB"/>
        </w:rPr>
        <w:t xml:space="preserve"> August cases</w:t>
      </w:r>
      <w:r w:rsidR="00B21E3C">
        <w:rPr>
          <w:rFonts w:eastAsia="Times New Roman" w:cstheme="minorHAnsi"/>
          <w:lang w:eastAsia="en-GB"/>
        </w:rPr>
        <w:br/>
      </w:r>
    </w:p>
    <w:p w14:paraId="7E720976" w14:textId="56176B8C" w:rsidR="000D1E7C" w:rsidRPr="00B21E3C" w:rsidRDefault="000D1E7C" w:rsidP="00FE0CFE">
      <w:pPr>
        <w:pStyle w:val="ListParagraph"/>
        <w:numPr>
          <w:ilvl w:val="0"/>
          <w:numId w:val="8"/>
        </w:numPr>
        <w:spacing w:before="100" w:beforeAutospacing="1" w:after="100" w:afterAutospacing="1"/>
        <w:rPr>
          <w:rFonts w:eastAsia="Times New Roman" w:cstheme="minorHAnsi"/>
          <w:lang w:eastAsia="en-GB"/>
        </w:rPr>
      </w:pPr>
      <w:r w:rsidRPr="00B21E3C">
        <w:rPr>
          <w:rFonts w:eastAsia="Times New Roman" w:cstheme="minorHAnsi"/>
          <w:lang w:eastAsia="en-GB"/>
        </w:rPr>
        <w:t>Good communications with people and families is vital especially where they were funded by the hospital discharge fund between March and August and may now have to contribute or fully fund their ongoing care</w:t>
      </w:r>
      <w:r w:rsidR="00B21E3C">
        <w:rPr>
          <w:rFonts w:eastAsia="Times New Roman" w:cstheme="minorHAnsi"/>
          <w:lang w:eastAsia="en-GB"/>
        </w:rPr>
        <w:br/>
      </w:r>
    </w:p>
    <w:p w14:paraId="30A168AC" w14:textId="2FEBE678" w:rsidR="000D1E7C" w:rsidRPr="00B21E3C" w:rsidRDefault="000D1E7C" w:rsidP="00FE0CFE">
      <w:pPr>
        <w:pStyle w:val="ListParagraph"/>
        <w:numPr>
          <w:ilvl w:val="0"/>
          <w:numId w:val="8"/>
        </w:numPr>
        <w:spacing w:before="100" w:beforeAutospacing="1" w:after="100" w:afterAutospacing="1"/>
        <w:rPr>
          <w:rFonts w:eastAsia="Times New Roman" w:cstheme="minorHAnsi"/>
          <w:lang w:eastAsia="en-GB"/>
        </w:rPr>
      </w:pPr>
      <w:r w:rsidRPr="00B21E3C">
        <w:rPr>
          <w:rFonts w:eastAsia="Times New Roman" w:cstheme="minorHAnsi"/>
          <w:lang w:eastAsia="en-GB"/>
        </w:rPr>
        <w:lastRenderedPageBreak/>
        <w:t>Ensure right people are referred and that there is the appropriate use of the CHC checklist</w:t>
      </w:r>
    </w:p>
    <w:p w14:paraId="7ED25E50" w14:textId="5B85B9FE" w:rsidR="000D1E7C" w:rsidRPr="00B21E3C" w:rsidRDefault="000D1E7C" w:rsidP="00FE0CFE">
      <w:pPr>
        <w:pStyle w:val="ListParagraph"/>
        <w:numPr>
          <w:ilvl w:val="0"/>
          <w:numId w:val="8"/>
        </w:numPr>
        <w:spacing w:before="100" w:beforeAutospacing="1" w:after="100" w:afterAutospacing="1"/>
        <w:rPr>
          <w:rFonts w:eastAsia="Times New Roman" w:cstheme="minorHAnsi"/>
          <w:lang w:eastAsia="en-GB"/>
        </w:rPr>
      </w:pPr>
      <w:r w:rsidRPr="00B21E3C">
        <w:rPr>
          <w:rFonts w:eastAsia="Times New Roman" w:cstheme="minorHAnsi"/>
          <w:lang w:eastAsia="en-GB"/>
        </w:rPr>
        <w:t>Ensure proper audit and quality of CHC assessments</w:t>
      </w:r>
      <w:r w:rsidR="00B21E3C">
        <w:rPr>
          <w:rFonts w:eastAsia="Times New Roman" w:cstheme="minorHAnsi"/>
          <w:lang w:eastAsia="en-GB"/>
        </w:rPr>
        <w:br/>
      </w:r>
    </w:p>
    <w:p w14:paraId="7A086FB3" w14:textId="6A6D7C95" w:rsidR="000D1E7C" w:rsidRPr="00B21E3C" w:rsidRDefault="000D1E7C" w:rsidP="00FE0CFE">
      <w:pPr>
        <w:pStyle w:val="ListParagraph"/>
        <w:numPr>
          <w:ilvl w:val="0"/>
          <w:numId w:val="8"/>
        </w:numPr>
        <w:spacing w:before="100" w:beforeAutospacing="1" w:after="100" w:afterAutospacing="1"/>
        <w:rPr>
          <w:rFonts w:eastAsia="Times New Roman" w:cstheme="minorHAnsi"/>
          <w:lang w:eastAsia="en-GB"/>
        </w:rPr>
      </w:pPr>
      <w:r w:rsidRPr="00B21E3C">
        <w:rPr>
          <w:rFonts w:eastAsia="Times New Roman" w:cstheme="minorHAnsi"/>
          <w:lang w:eastAsia="en-GB"/>
        </w:rPr>
        <w:t>Data will be collected to ensure that deferred assessments are being undertaken and at what speed</w:t>
      </w:r>
    </w:p>
    <w:p w14:paraId="055150E6" w14:textId="0D954C40" w:rsidR="000D1E7C" w:rsidRPr="00B21E3C" w:rsidRDefault="000D1E7C" w:rsidP="000D1E7C">
      <w:pPr>
        <w:spacing w:before="100" w:beforeAutospacing="1" w:after="100" w:afterAutospacing="1"/>
        <w:rPr>
          <w:rFonts w:eastAsia="Times New Roman" w:cstheme="minorHAnsi"/>
          <w:lang w:eastAsia="en-GB"/>
        </w:rPr>
      </w:pPr>
    </w:p>
    <w:p w14:paraId="339ADD70" w14:textId="620039AD" w:rsidR="000D1E7C" w:rsidRPr="00B21E3C" w:rsidRDefault="000D1E7C" w:rsidP="000D1E7C">
      <w:pPr>
        <w:spacing w:before="100" w:beforeAutospacing="1" w:after="100" w:afterAutospacing="1"/>
        <w:rPr>
          <w:rFonts w:eastAsia="Times New Roman" w:cstheme="minorHAnsi"/>
          <w:lang w:eastAsia="en-GB"/>
        </w:rPr>
      </w:pPr>
      <w:r w:rsidRPr="00B21E3C">
        <w:rPr>
          <w:rFonts w:eastAsia="Times New Roman" w:cstheme="minorHAnsi"/>
          <w:lang w:eastAsia="en-GB"/>
        </w:rPr>
        <w:t>Care England 24</w:t>
      </w:r>
      <w:r w:rsidRPr="00B21E3C">
        <w:rPr>
          <w:rFonts w:eastAsia="Times New Roman" w:cstheme="minorHAnsi"/>
          <w:vertAlign w:val="superscript"/>
          <w:lang w:eastAsia="en-GB"/>
        </w:rPr>
        <w:t>th</w:t>
      </w:r>
      <w:r w:rsidRPr="00B21E3C">
        <w:rPr>
          <w:rFonts w:eastAsia="Times New Roman" w:cstheme="minorHAnsi"/>
          <w:lang w:eastAsia="en-GB"/>
        </w:rPr>
        <w:t xml:space="preserve"> August</w:t>
      </w:r>
    </w:p>
    <w:p w14:paraId="3DB18C52" w14:textId="220D1706" w:rsidR="000D1E7C" w:rsidRPr="00B21E3C" w:rsidRDefault="000D1E7C" w:rsidP="000D1E7C">
      <w:pPr>
        <w:spacing w:before="100" w:beforeAutospacing="1" w:after="100" w:afterAutospacing="1"/>
        <w:rPr>
          <w:rFonts w:eastAsia="Times New Roman" w:cstheme="minorHAnsi"/>
          <w:lang w:eastAsia="en-GB"/>
        </w:rPr>
      </w:pPr>
      <w:r w:rsidRPr="00B21E3C">
        <w:rPr>
          <w:rFonts w:eastAsia="Times New Roman" w:cstheme="minorHAnsi"/>
          <w:lang w:eastAsia="en-GB"/>
        </w:rPr>
        <w:t xml:space="preserve">Feedback and queries to </w:t>
      </w:r>
      <w:hyperlink r:id="rId8" w:history="1">
        <w:r w:rsidRPr="00B21E3C">
          <w:rPr>
            <w:rStyle w:val="Hyperlink"/>
            <w:rFonts w:eastAsia="Times New Roman" w:cstheme="minorHAnsi"/>
            <w:lang w:eastAsia="en-GB"/>
          </w:rPr>
          <w:t>info@careengland.org.uk</w:t>
        </w:r>
      </w:hyperlink>
    </w:p>
    <w:p w14:paraId="691B1270" w14:textId="77777777" w:rsidR="000D1E7C" w:rsidRPr="00B21E3C" w:rsidRDefault="000D1E7C" w:rsidP="000D1E7C">
      <w:pPr>
        <w:spacing w:before="100" w:beforeAutospacing="1" w:after="100" w:afterAutospacing="1"/>
        <w:rPr>
          <w:rFonts w:eastAsia="Times New Roman" w:cstheme="minorHAnsi"/>
          <w:lang w:eastAsia="en-GB"/>
        </w:rPr>
      </w:pPr>
    </w:p>
    <w:p w14:paraId="60D22F97" w14:textId="372392FE" w:rsidR="00F44B0B" w:rsidRPr="00B21E3C" w:rsidRDefault="00F44B0B" w:rsidP="00F44B0B">
      <w:pPr>
        <w:rPr>
          <w:rFonts w:eastAsia="Times New Roman" w:cstheme="minorHAnsi"/>
          <w:lang w:eastAsia="en-GB"/>
        </w:rPr>
      </w:pPr>
      <w:r w:rsidRPr="00B21E3C">
        <w:rPr>
          <w:rFonts w:eastAsia="Times New Roman" w:cstheme="minorHAnsi"/>
          <w:lang w:eastAsia="en-GB"/>
        </w:rPr>
        <w:fldChar w:fldCharType="begin"/>
      </w:r>
      <w:r w:rsidR="005D52D1">
        <w:rPr>
          <w:rFonts w:eastAsia="Times New Roman" w:cstheme="minorHAnsi"/>
          <w:lang w:eastAsia="en-GB"/>
        </w:rPr>
        <w:instrText xml:space="preserve"> INCLUDEPICTURE "C:\\var\\folders\\jg\\1zwz9m1s4h38kp1p9fzykb_r0000gn\\T\\com.microsoft.Word\\WebArchiveCopyPasteTempFiles\\page7image396164448" \* MERGEFORMAT </w:instrText>
      </w:r>
      <w:r w:rsidRPr="00B21E3C">
        <w:rPr>
          <w:rFonts w:eastAsia="Times New Roman" w:cstheme="minorHAnsi"/>
          <w:lang w:eastAsia="en-GB"/>
        </w:rPr>
        <w:fldChar w:fldCharType="separate"/>
      </w:r>
      <w:r w:rsidRPr="00B21E3C">
        <w:rPr>
          <w:rFonts w:eastAsia="Times New Roman" w:cstheme="minorHAnsi"/>
          <w:noProof/>
          <w:lang w:eastAsia="en-GB"/>
        </w:rPr>
        <w:drawing>
          <wp:inline distT="0" distB="0" distL="0" distR="0" wp14:anchorId="5969BB91" wp14:editId="48D95906">
            <wp:extent cx="3372485" cy="2743200"/>
            <wp:effectExtent l="0" t="0" r="0" b="0"/>
            <wp:docPr id="1" name="Picture 1" descr="page7image396164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7image3961644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2485" cy="2743200"/>
                    </a:xfrm>
                    <a:prstGeom prst="rect">
                      <a:avLst/>
                    </a:prstGeom>
                    <a:noFill/>
                    <a:ln>
                      <a:noFill/>
                    </a:ln>
                  </pic:spPr>
                </pic:pic>
              </a:graphicData>
            </a:graphic>
          </wp:inline>
        </w:drawing>
      </w:r>
      <w:r w:rsidRPr="00B21E3C">
        <w:rPr>
          <w:rFonts w:eastAsia="Times New Roman" w:cstheme="minorHAnsi"/>
          <w:lang w:eastAsia="en-GB"/>
        </w:rPr>
        <w:fldChar w:fldCharType="end"/>
      </w:r>
    </w:p>
    <w:p w14:paraId="7A7892A3" w14:textId="3E499B99" w:rsidR="00F44B0B" w:rsidRPr="00B21E3C" w:rsidRDefault="00F44B0B" w:rsidP="00F44B0B">
      <w:pPr>
        <w:spacing w:before="100" w:beforeAutospacing="1" w:after="100" w:afterAutospacing="1"/>
        <w:rPr>
          <w:rFonts w:eastAsia="Times New Roman" w:cstheme="minorHAnsi"/>
          <w:lang w:eastAsia="en-GB"/>
        </w:rPr>
      </w:pPr>
    </w:p>
    <w:p w14:paraId="2841AFBC" w14:textId="77777777" w:rsidR="0059420E" w:rsidRPr="00B21E3C" w:rsidRDefault="0059420E" w:rsidP="00F44B0B">
      <w:pPr>
        <w:rPr>
          <w:rFonts w:cstheme="minorHAnsi"/>
        </w:rPr>
      </w:pPr>
    </w:p>
    <w:sectPr w:rsidR="0059420E" w:rsidRPr="00B21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85A40"/>
    <w:multiLevelType w:val="hybridMultilevel"/>
    <w:tmpl w:val="22F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73A8F"/>
    <w:multiLevelType w:val="hybridMultilevel"/>
    <w:tmpl w:val="7B20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172D53"/>
    <w:multiLevelType w:val="hybridMultilevel"/>
    <w:tmpl w:val="B908147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4EE6AE8"/>
    <w:multiLevelType w:val="multilevel"/>
    <w:tmpl w:val="3544C89C"/>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110B37"/>
    <w:multiLevelType w:val="hybridMultilevel"/>
    <w:tmpl w:val="CDB05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76A3B90"/>
    <w:multiLevelType w:val="hybridMultilevel"/>
    <w:tmpl w:val="53A4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8F1756"/>
    <w:multiLevelType w:val="hybridMultilevel"/>
    <w:tmpl w:val="6A2CB6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E019E6"/>
    <w:multiLevelType w:val="multilevel"/>
    <w:tmpl w:val="7644848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0"/>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B0B"/>
    <w:rsid w:val="000D1E7C"/>
    <w:rsid w:val="00132B38"/>
    <w:rsid w:val="00264037"/>
    <w:rsid w:val="004C37D8"/>
    <w:rsid w:val="0059420E"/>
    <w:rsid w:val="005D52D1"/>
    <w:rsid w:val="006D344C"/>
    <w:rsid w:val="00B21E3C"/>
    <w:rsid w:val="00B85F91"/>
    <w:rsid w:val="00D266E7"/>
    <w:rsid w:val="00DD01B7"/>
    <w:rsid w:val="00F44B0B"/>
    <w:rsid w:val="00FE0CFE"/>
    <w:rsid w:val="00FF6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2D17"/>
  <w15:chartTrackingRefBased/>
  <w15:docId w15:val="{709CC91C-E436-1C4A-9862-2FC7955B9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B0B"/>
    <w:pPr>
      <w:spacing w:before="100" w:beforeAutospacing="1" w:after="100" w:afterAutospacing="1"/>
    </w:pPr>
    <w:rPr>
      <w:rFonts w:ascii="Times New Roman" w:eastAsia="Times New Roman" w:hAnsi="Times New Roman" w:cs="Times New Roman"/>
      <w:lang w:eastAsia="en-GB"/>
    </w:rPr>
  </w:style>
  <w:style w:type="paragraph" w:customStyle="1" w:styleId="xmsonormal">
    <w:name w:val="x_msonormal"/>
    <w:basedOn w:val="Normal"/>
    <w:rsid w:val="006D344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D344C"/>
    <w:rPr>
      <w:color w:val="0000FF"/>
      <w:u w:val="single"/>
    </w:rPr>
  </w:style>
  <w:style w:type="paragraph" w:styleId="ListParagraph">
    <w:name w:val="List Paragraph"/>
    <w:basedOn w:val="Normal"/>
    <w:uiPriority w:val="34"/>
    <w:qFormat/>
    <w:rsid w:val="006D344C"/>
    <w:pPr>
      <w:ind w:left="720"/>
      <w:contextualSpacing/>
    </w:pPr>
  </w:style>
  <w:style w:type="character" w:styleId="FollowedHyperlink">
    <w:name w:val="FollowedHyperlink"/>
    <w:basedOn w:val="DefaultParagraphFont"/>
    <w:uiPriority w:val="99"/>
    <w:semiHidden/>
    <w:unhideWhenUsed/>
    <w:rsid w:val="00B85F91"/>
    <w:rPr>
      <w:color w:val="954F72" w:themeColor="followedHyperlink"/>
      <w:u w:val="single"/>
    </w:rPr>
  </w:style>
  <w:style w:type="character" w:styleId="UnresolvedMention">
    <w:name w:val="Unresolved Mention"/>
    <w:basedOn w:val="DefaultParagraphFont"/>
    <w:uiPriority w:val="99"/>
    <w:semiHidden/>
    <w:unhideWhenUsed/>
    <w:rsid w:val="00B8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760624">
      <w:bodyDiv w:val="1"/>
      <w:marLeft w:val="0"/>
      <w:marRight w:val="0"/>
      <w:marTop w:val="0"/>
      <w:marBottom w:val="0"/>
      <w:divBdr>
        <w:top w:val="none" w:sz="0" w:space="0" w:color="auto"/>
        <w:left w:val="none" w:sz="0" w:space="0" w:color="auto"/>
        <w:bottom w:val="none" w:sz="0" w:space="0" w:color="auto"/>
        <w:right w:val="none" w:sz="0" w:space="0" w:color="auto"/>
      </w:divBdr>
      <w:divsChild>
        <w:div w:id="1131283667">
          <w:marLeft w:val="0"/>
          <w:marRight w:val="0"/>
          <w:marTop w:val="0"/>
          <w:marBottom w:val="0"/>
          <w:divBdr>
            <w:top w:val="none" w:sz="0" w:space="0" w:color="auto"/>
            <w:left w:val="none" w:sz="0" w:space="0" w:color="auto"/>
            <w:bottom w:val="none" w:sz="0" w:space="0" w:color="auto"/>
            <w:right w:val="none" w:sz="0" w:space="0" w:color="auto"/>
          </w:divBdr>
          <w:divsChild>
            <w:div w:id="1298026483">
              <w:marLeft w:val="0"/>
              <w:marRight w:val="0"/>
              <w:marTop w:val="0"/>
              <w:marBottom w:val="0"/>
              <w:divBdr>
                <w:top w:val="none" w:sz="0" w:space="0" w:color="auto"/>
                <w:left w:val="none" w:sz="0" w:space="0" w:color="auto"/>
                <w:bottom w:val="none" w:sz="0" w:space="0" w:color="auto"/>
                <w:right w:val="none" w:sz="0" w:space="0" w:color="auto"/>
              </w:divBdr>
              <w:divsChild>
                <w:div w:id="12502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3002">
      <w:bodyDiv w:val="1"/>
      <w:marLeft w:val="0"/>
      <w:marRight w:val="0"/>
      <w:marTop w:val="0"/>
      <w:marBottom w:val="0"/>
      <w:divBdr>
        <w:top w:val="none" w:sz="0" w:space="0" w:color="auto"/>
        <w:left w:val="none" w:sz="0" w:space="0" w:color="auto"/>
        <w:bottom w:val="none" w:sz="0" w:space="0" w:color="auto"/>
        <w:right w:val="none" w:sz="0" w:space="0" w:color="auto"/>
      </w:divBdr>
    </w:div>
    <w:div w:id="1041781452">
      <w:bodyDiv w:val="1"/>
      <w:marLeft w:val="0"/>
      <w:marRight w:val="0"/>
      <w:marTop w:val="0"/>
      <w:marBottom w:val="0"/>
      <w:divBdr>
        <w:top w:val="none" w:sz="0" w:space="0" w:color="auto"/>
        <w:left w:val="none" w:sz="0" w:space="0" w:color="auto"/>
        <w:bottom w:val="none" w:sz="0" w:space="0" w:color="auto"/>
        <w:right w:val="none" w:sz="0" w:space="0" w:color="auto"/>
      </w:divBdr>
      <w:divsChild>
        <w:div w:id="642078804">
          <w:marLeft w:val="0"/>
          <w:marRight w:val="0"/>
          <w:marTop w:val="0"/>
          <w:marBottom w:val="0"/>
          <w:divBdr>
            <w:top w:val="none" w:sz="0" w:space="0" w:color="auto"/>
            <w:left w:val="none" w:sz="0" w:space="0" w:color="auto"/>
            <w:bottom w:val="none" w:sz="0" w:space="0" w:color="auto"/>
            <w:right w:val="none" w:sz="0" w:space="0" w:color="auto"/>
          </w:divBdr>
          <w:divsChild>
            <w:div w:id="1969584051">
              <w:marLeft w:val="0"/>
              <w:marRight w:val="0"/>
              <w:marTop w:val="0"/>
              <w:marBottom w:val="0"/>
              <w:divBdr>
                <w:top w:val="none" w:sz="0" w:space="0" w:color="auto"/>
                <w:left w:val="none" w:sz="0" w:space="0" w:color="auto"/>
                <w:bottom w:val="none" w:sz="0" w:space="0" w:color="auto"/>
                <w:right w:val="none" w:sz="0" w:space="0" w:color="auto"/>
              </w:divBdr>
              <w:divsChild>
                <w:div w:id="802620436">
                  <w:marLeft w:val="0"/>
                  <w:marRight w:val="0"/>
                  <w:marTop w:val="0"/>
                  <w:marBottom w:val="0"/>
                  <w:divBdr>
                    <w:top w:val="none" w:sz="0" w:space="0" w:color="auto"/>
                    <w:left w:val="none" w:sz="0" w:space="0" w:color="auto"/>
                    <w:bottom w:val="none" w:sz="0" w:space="0" w:color="auto"/>
                    <w:right w:val="none" w:sz="0" w:space="0" w:color="auto"/>
                  </w:divBdr>
                </w:div>
              </w:divsChild>
            </w:div>
            <w:div w:id="644968824">
              <w:marLeft w:val="0"/>
              <w:marRight w:val="0"/>
              <w:marTop w:val="0"/>
              <w:marBottom w:val="0"/>
              <w:divBdr>
                <w:top w:val="none" w:sz="0" w:space="0" w:color="auto"/>
                <w:left w:val="none" w:sz="0" w:space="0" w:color="auto"/>
                <w:bottom w:val="none" w:sz="0" w:space="0" w:color="auto"/>
                <w:right w:val="none" w:sz="0" w:space="0" w:color="auto"/>
              </w:divBdr>
              <w:divsChild>
                <w:div w:id="126858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01401">
          <w:marLeft w:val="0"/>
          <w:marRight w:val="0"/>
          <w:marTop w:val="0"/>
          <w:marBottom w:val="0"/>
          <w:divBdr>
            <w:top w:val="none" w:sz="0" w:space="0" w:color="auto"/>
            <w:left w:val="none" w:sz="0" w:space="0" w:color="auto"/>
            <w:bottom w:val="none" w:sz="0" w:space="0" w:color="auto"/>
            <w:right w:val="none" w:sz="0" w:space="0" w:color="auto"/>
          </w:divBdr>
          <w:divsChild>
            <w:div w:id="703821715">
              <w:marLeft w:val="0"/>
              <w:marRight w:val="0"/>
              <w:marTop w:val="0"/>
              <w:marBottom w:val="0"/>
              <w:divBdr>
                <w:top w:val="none" w:sz="0" w:space="0" w:color="auto"/>
                <w:left w:val="none" w:sz="0" w:space="0" w:color="auto"/>
                <w:bottom w:val="none" w:sz="0" w:space="0" w:color="auto"/>
                <w:right w:val="none" w:sz="0" w:space="0" w:color="auto"/>
              </w:divBdr>
              <w:divsChild>
                <w:div w:id="716507635">
                  <w:marLeft w:val="0"/>
                  <w:marRight w:val="0"/>
                  <w:marTop w:val="0"/>
                  <w:marBottom w:val="0"/>
                  <w:divBdr>
                    <w:top w:val="none" w:sz="0" w:space="0" w:color="auto"/>
                    <w:left w:val="none" w:sz="0" w:space="0" w:color="auto"/>
                    <w:bottom w:val="none" w:sz="0" w:space="0" w:color="auto"/>
                    <w:right w:val="none" w:sz="0" w:space="0" w:color="auto"/>
                  </w:divBdr>
                </w:div>
              </w:divsChild>
            </w:div>
            <w:div w:id="1009600830">
              <w:marLeft w:val="0"/>
              <w:marRight w:val="0"/>
              <w:marTop w:val="0"/>
              <w:marBottom w:val="0"/>
              <w:divBdr>
                <w:top w:val="none" w:sz="0" w:space="0" w:color="auto"/>
                <w:left w:val="none" w:sz="0" w:space="0" w:color="auto"/>
                <w:bottom w:val="none" w:sz="0" w:space="0" w:color="auto"/>
                <w:right w:val="none" w:sz="0" w:space="0" w:color="auto"/>
              </w:divBdr>
              <w:divsChild>
                <w:div w:id="199710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eengland.org.uk" TargetMode="External"/><Relationship Id="rId3" Type="http://schemas.openxmlformats.org/officeDocument/2006/relationships/settings" Target="settings.xml"/><Relationship Id="rId7" Type="http://schemas.openxmlformats.org/officeDocument/2006/relationships/hyperlink" Target="https://www.gov.uk/government/publications/reintroduction-of-nhs-continuing-healthc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hospital-discharge-service-action-cards" TargetMode="External"/><Relationship Id="rId11" Type="http://schemas.openxmlformats.org/officeDocument/2006/relationships/theme" Target="theme/theme1.xml"/><Relationship Id="rId5" Type="http://schemas.openxmlformats.org/officeDocument/2006/relationships/hyperlink" Target="https://www.gov.uk/government/publications/hospital-discharge-service-policy-and-operating-mode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Mackay</dc:creator>
  <cp:keywords/>
  <dc:description/>
  <cp:lastModifiedBy>Jozsef Gecsei</cp:lastModifiedBy>
  <cp:revision>2</cp:revision>
  <dcterms:created xsi:type="dcterms:W3CDTF">2020-08-24T11:13:00Z</dcterms:created>
  <dcterms:modified xsi:type="dcterms:W3CDTF">2020-08-24T11:13:00Z</dcterms:modified>
</cp:coreProperties>
</file>