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60FF" w14:textId="7F40BE6B" w:rsidR="00433EC3" w:rsidRDefault="00433EC3" w:rsidP="00767E05">
      <w:pPr>
        <w:jc w:val="center"/>
        <w:rPr>
          <w:rFonts w:asciiTheme="minorHAnsi" w:hAnsiTheme="minorHAnsi" w:cstheme="minorHAnsi"/>
          <w:b/>
          <w:bCs/>
          <w:sz w:val="40"/>
          <w:szCs w:val="40"/>
          <w:u w:val="single"/>
        </w:rPr>
      </w:pPr>
      <w:r w:rsidRPr="00433EC3">
        <w:rPr>
          <w:rFonts w:asciiTheme="minorHAnsi" w:hAnsiTheme="minorHAnsi" w:cstheme="minorHAnsi"/>
          <w:b/>
          <w:bCs/>
          <w:noProof/>
          <w:sz w:val="40"/>
          <w:szCs w:val="40"/>
        </w:rPr>
        <w:drawing>
          <wp:inline distT="0" distB="0" distL="0" distR="0" wp14:anchorId="1DD98F2D" wp14:editId="705B7267">
            <wp:extent cx="2287270" cy="701690"/>
            <wp:effectExtent l="0" t="0" r="0" b="317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668" cy="710095"/>
                    </a:xfrm>
                    <a:prstGeom prst="rect">
                      <a:avLst/>
                    </a:prstGeom>
                  </pic:spPr>
                </pic:pic>
              </a:graphicData>
            </a:graphic>
          </wp:inline>
        </w:drawing>
      </w:r>
    </w:p>
    <w:p w14:paraId="71D60960" w14:textId="77777777" w:rsidR="00433EC3" w:rsidRDefault="00433EC3" w:rsidP="00767E05">
      <w:pPr>
        <w:jc w:val="center"/>
        <w:rPr>
          <w:rFonts w:asciiTheme="minorHAnsi" w:hAnsiTheme="minorHAnsi" w:cstheme="minorHAnsi"/>
          <w:b/>
          <w:bCs/>
          <w:sz w:val="40"/>
          <w:szCs w:val="40"/>
          <w:u w:val="single"/>
        </w:rPr>
      </w:pPr>
    </w:p>
    <w:p w14:paraId="6B44856B" w14:textId="723483E2" w:rsidR="000E4906" w:rsidRPr="004A707B" w:rsidRDefault="00530D13" w:rsidP="00767E05">
      <w:pPr>
        <w:jc w:val="center"/>
        <w:rPr>
          <w:rFonts w:asciiTheme="minorHAnsi" w:hAnsiTheme="minorHAnsi" w:cstheme="minorHAnsi"/>
          <w:b/>
          <w:bCs/>
          <w:sz w:val="40"/>
          <w:szCs w:val="40"/>
          <w:u w:val="single"/>
        </w:rPr>
      </w:pPr>
      <w:r w:rsidRPr="004A707B">
        <w:rPr>
          <w:rFonts w:asciiTheme="minorHAnsi" w:hAnsiTheme="minorHAnsi" w:cstheme="minorHAnsi"/>
          <w:b/>
          <w:bCs/>
          <w:sz w:val="40"/>
          <w:szCs w:val="40"/>
          <w:u w:val="single"/>
        </w:rPr>
        <w:t xml:space="preserve">Care England COVID 19 </w:t>
      </w:r>
      <w:r w:rsidR="003842A7" w:rsidRPr="004A707B">
        <w:rPr>
          <w:rFonts w:asciiTheme="minorHAnsi" w:hAnsiTheme="minorHAnsi" w:cstheme="minorHAnsi"/>
          <w:b/>
          <w:bCs/>
          <w:sz w:val="40"/>
          <w:szCs w:val="40"/>
          <w:u w:val="single"/>
        </w:rPr>
        <w:t xml:space="preserve">Membership </w:t>
      </w:r>
      <w:r w:rsidRPr="004A707B">
        <w:rPr>
          <w:rFonts w:asciiTheme="minorHAnsi" w:hAnsiTheme="minorHAnsi" w:cstheme="minorHAnsi"/>
          <w:b/>
          <w:bCs/>
          <w:sz w:val="40"/>
          <w:szCs w:val="40"/>
          <w:u w:val="single"/>
        </w:rPr>
        <w:t>Briefin</w:t>
      </w:r>
      <w:r w:rsidR="003842A7" w:rsidRPr="004A707B">
        <w:rPr>
          <w:rFonts w:asciiTheme="minorHAnsi" w:hAnsiTheme="minorHAnsi" w:cstheme="minorHAnsi"/>
          <w:b/>
          <w:bCs/>
          <w:sz w:val="40"/>
          <w:szCs w:val="40"/>
          <w:u w:val="single"/>
        </w:rPr>
        <w:t>g and Discussion paper:</w:t>
      </w:r>
      <w:r w:rsidR="00767E05" w:rsidRPr="004A707B">
        <w:rPr>
          <w:rFonts w:asciiTheme="minorHAnsi" w:hAnsiTheme="minorHAnsi" w:cstheme="minorHAnsi"/>
          <w:b/>
          <w:bCs/>
          <w:sz w:val="40"/>
          <w:szCs w:val="40"/>
          <w:u w:val="single"/>
        </w:rPr>
        <w:t xml:space="preserve"> </w:t>
      </w:r>
      <w:r w:rsidRPr="004A707B">
        <w:rPr>
          <w:rFonts w:asciiTheme="minorHAnsi" w:hAnsiTheme="minorHAnsi" w:cstheme="minorHAnsi"/>
          <w:b/>
          <w:bCs/>
          <w:sz w:val="40"/>
          <w:szCs w:val="40"/>
          <w:u w:val="single"/>
        </w:rPr>
        <w:t>Continuing Healthcare and CQUINs</w:t>
      </w:r>
    </w:p>
    <w:p w14:paraId="3575C703" w14:textId="77777777" w:rsidR="004A707B" w:rsidRDefault="004A707B" w:rsidP="002E25E3">
      <w:pPr>
        <w:pStyle w:val="NormalWeb"/>
        <w:shd w:val="clear" w:color="auto" w:fill="FFFFFF"/>
        <w:spacing w:before="0" w:beforeAutospacing="0" w:after="0" w:afterAutospacing="0"/>
        <w:rPr>
          <w:rFonts w:asciiTheme="minorHAnsi" w:hAnsiTheme="minorHAnsi" w:cstheme="minorHAnsi"/>
          <w:u w:val="single"/>
        </w:rPr>
      </w:pPr>
    </w:p>
    <w:p w14:paraId="3CCC08F7" w14:textId="77777777" w:rsidR="00A92F8A" w:rsidRPr="00A92F8A" w:rsidRDefault="00A92F8A" w:rsidP="00A92F8A">
      <w:pPr>
        <w:pStyle w:val="NormalWeb"/>
        <w:rPr>
          <w:rFonts w:asciiTheme="minorHAnsi" w:hAnsiTheme="minorHAnsi" w:cstheme="minorHAnsi"/>
          <w:b/>
          <w:bCs/>
          <w:sz w:val="22"/>
          <w:szCs w:val="22"/>
          <w:u w:val="single"/>
        </w:rPr>
      </w:pPr>
      <w:r w:rsidRPr="00A92F8A">
        <w:rPr>
          <w:rFonts w:asciiTheme="minorHAnsi" w:hAnsiTheme="minorHAnsi" w:cstheme="minorHAnsi"/>
          <w:b/>
          <w:bCs/>
          <w:sz w:val="22"/>
          <w:szCs w:val="22"/>
          <w:u w:val="single"/>
        </w:rPr>
        <w:t>Introduction</w:t>
      </w:r>
    </w:p>
    <w:p w14:paraId="1D2C0517" w14:textId="171F0855" w:rsidR="00A92F8A" w:rsidRDefault="00A92F8A" w:rsidP="00A92F8A">
      <w:pPr>
        <w:pStyle w:val="NormalWeb"/>
        <w:rPr>
          <w:rFonts w:asciiTheme="minorHAnsi" w:hAnsiTheme="minorHAnsi" w:cstheme="minorHAnsi"/>
          <w:b/>
          <w:bCs/>
          <w:sz w:val="22"/>
          <w:szCs w:val="22"/>
          <w:u w:val="single"/>
        </w:rPr>
      </w:pPr>
      <w:r w:rsidRPr="00A92F8A">
        <w:rPr>
          <w:rFonts w:asciiTheme="minorHAnsi" w:hAnsiTheme="minorHAnsi" w:cstheme="minorHAnsi"/>
          <w:sz w:val="22"/>
          <w:szCs w:val="22"/>
        </w:rPr>
        <w:t>This members</w:t>
      </w:r>
      <w:r w:rsidR="006A2062">
        <w:rPr>
          <w:rFonts w:asciiTheme="minorHAnsi" w:hAnsiTheme="minorHAnsi" w:cstheme="minorHAnsi"/>
          <w:sz w:val="22"/>
          <w:szCs w:val="22"/>
        </w:rPr>
        <w:t>h</w:t>
      </w:r>
      <w:r w:rsidRPr="00A92F8A">
        <w:rPr>
          <w:rFonts w:asciiTheme="minorHAnsi" w:hAnsiTheme="minorHAnsi" w:cstheme="minorHAnsi"/>
          <w:sz w:val="22"/>
          <w:szCs w:val="22"/>
        </w:rPr>
        <w:t xml:space="preserve">ip briefing focuses on the implications of Covid-19 on NHS Continuing Healthcare (CHC) and Commissioning for Quality and Innovation (CQUIN) funding arrangements, specifically within the context of NHS commissioned care from independent adult social care settings. This briefing has been informed by correspondence with Matthew Winn (Director of Community Health NHS England and NHS Improvement), as well as the feedback received by members over the Covid-19 pandemic. </w:t>
      </w:r>
    </w:p>
    <w:p w14:paraId="29AD2913" w14:textId="72E02D05" w:rsidR="00A92F8A" w:rsidRPr="00A92F8A" w:rsidRDefault="00A92F8A" w:rsidP="00A92F8A">
      <w:pPr>
        <w:pStyle w:val="NormalWeb"/>
        <w:rPr>
          <w:rFonts w:asciiTheme="minorHAnsi" w:hAnsiTheme="minorHAnsi" w:cstheme="minorHAnsi"/>
          <w:sz w:val="22"/>
          <w:szCs w:val="22"/>
        </w:rPr>
      </w:pPr>
      <w:r w:rsidRPr="00A92F8A">
        <w:rPr>
          <w:rFonts w:asciiTheme="minorHAnsi" w:hAnsiTheme="minorHAnsi" w:cstheme="minorHAnsi"/>
          <w:b/>
          <w:bCs/>
          <w:sz w:val="22"/>
          <w:szCs w:val="22"/>
          <w:u w:val="single"/>
        </w:rPr>
        <w:t>Context</w:t>
      </w:r>
    </w:p>
    <w:p w14:paraId="6A891C72" w14:textId="5FAA677E" w:rsidR="00A92F8A" w:rsidRPr="00A92F8A" w:rsidRDefault="00A92F8A" w:rsidP="00A92F8A">
      <w:pPr>
        <w:pStyle w:val="NormalWeb"/>
        <w:rPr>
          <w:rFonts w:asciiTheme="minorHAnsi" w:hAnsiTheme="minorHAnsi" w:cstheme="minorHAnsi"/>
          <w:sz w:val="22"/>
          <w:szCs w:val="22"/>
        </w:rPr>
      </w:pPr>
      <w:r w:rsidRPr="00A92F8A">
        <w:rPr>
          <w:rFonts w:asciiTheme="minorHAnsi" w:hAnsiTheme="minorHAnsi" w:cstheme="minorHAnsi"/>
          <w:sz w:val="22"/>
          <w:szCs w:val="22"/>
        </w:rPr>
        <w:t xml:space="preserve">As a result of the pressures that the Covid-19 pandemic created, the Government introduced several immediate measures </w:t>
      </w:r>
      <w:proofErr w:type="gramStart"/>
      <w:r w:rsidRPr="00A92F8A">
        <w:rPr>
          <w:rFonts w:asciiTheme="minorHAnsi" w:hAnsiTheme="minorHAnsi" w:cstheme="minorHAnsi"/>
          <w:sz w:val="22"/>
          <w:szCs w:val="22"/>
        </w:rPr>
        <w:t>in order to</w:t>
      </w:r>
      <w:proofErr w:type="gramEnd"/>
      <w:r w:rsidRPr="00A92F8A">
        <w:rPr>
          <w:rFonts w:asciiTheme="minorHAnsi" w:hAnsiTheme="minorHAnsi" w:cstheme="minorHAnsi"/>
          <w:sz w:val="22"/>
          <w:szCs w:val="22"/>
        </w:rPr>
        <w:t xml:space="preserve"> deal with the increased pressure on the health and social care sector. These measures were introduced through the documentation list below:</w:t>
      </w:r>
    </w:p>
    <w:p w14:paraId="291536D4" w14:textId="4B683BEC" w:rsidR="00A92F8A" w:rsidRPr="00A92F8A" w:rsidRDefault="00964B2C" w:rsidP="00A92F8A">
      <w:pPr>
        <w:pStyle w:val="NormalWeb"/>
        <w:numPr>
          <w:ilvl w:val="0"/>
          <w:numId w:val="9"/>
        </w:numPr>
        <w:rPr>
          <w:rFonts w:asciiTheme="minorHAnsi" w:hAnsiTheme="minorHAnsi" w:cstheme="minorHAnsi"/>
          <w:sz w:val="22"/>
          <w:szCs w:val="22"/>
        </w:rPr>
      </w:pPr>
      <w:hyperlink r:id="rId9" w:history="1">
        <w:r w:rsidR="00A92F8A" w:rsidRPr="00A92F8A">
          <w:rPr>
            <w:rStyle w:val="Hyperlink"/>
            <w:rFonts w:asciiTheme="minorHAnsi" w:hAnsiTheme="minorHAnsi" w:cstheme="minorHAnsi"/>
            <w:sz w:val="22"/>
            <w:szCs w:val="22"/>
          </w:rPr>
          <w:t>Covid-19 Hospital Discharge Service Requirements</w:t>
        </w:r>
      </w:hyperlink>
      <w:r w:rsidR="00A92F8A" w:rsidRPr="00A92F8A">
        <w:rPr>
          <w:rFonts w:asciiTheme="minorHAnsi" w:hAnsiTheme="minorHAnsi" w:cstheme="minorHAnsi"/>
          <w:sz w:val="22"/>
          <w:szCs w:val="22"/>
        </w:rPr>
        <w:t xml:space="preserve"> (published on 19 March 2020 and now withdrawn as of 1</w:t>
      </w:r>
      <w:r w:rsidR="00A92F8A" w:rsidRPr="00A92F8A">
        <w:rPr>
          <w:rFonts w:asciiTheme="minorHAnsi" w:hAnsiTheme="minorHAnsi" w:cstheme="minorHAnsi"/>
          <w:sz w:val="22"/>
          <w:szCs w:val="22"/>
          <w:vertAlign w:val="superscript"/>
        </w:rPr>
        <w:t>st</w:t>
      </w:r>
      <w:r w:rsidR="00A92F8A" w:rsidRPr="00A92F8A">
        <w:rPr>
          <w:rFonts w:asciiTheme="minorHAnsi" w:hAnsiTheme="minorHAnsi" w:cstheme="minorHAnsi"/>
          <w:sz w:val="22"/>
          <w:szCs w:val="22"/>
        </w:rPr>
        <w:t xml:space="preserve"> September see below section ‘Next Steps’)</w:t>
      </w:r>
    </w:p>
    <w:p w14:paraId="2DE52EB2" w14:textId="674EB46A" w:rsidR="00A92F8A" w:rsidRPr="00A92F8A" w:rsidRDefault="00964B2C" w:rsidP="00A92F8A">
      <w:pPr>
        <w:pStyle w:val="NormalWeb"/>
        <w:numPr>
          <w:ilvl w:val="0"/>
          <w:numId w:val="9"/>
        </w:numPr>
        <w:rPr>
          <w:rFonts w:asciiTheme="minorHAnsi" w:hAnsiTheme="minorHAnsi" w:cstheme="minorHAnsi"/>
          <w:sz w:val="22"/>
          <w:szCs w:val="22"/>
        </w:rPr>
      </w:pPr>
      <w:hyperlink r:id="rId10" w:history="1">
        <w:r w:rsidR="00A92F8A" w:rsidRPr="00EA7BAA">
          <w:rPr>
            <w:rStyle w:val="Hyperlink"/>
            <w:rFonts w:asciiTheme="minorHAnsi" w:hAnsiTheme="minorHAnsi" w:cstheme="minorHAnsi"/>
            <w:sz w:val="22"/>
            <w:szCs w:val="22"/>
          </w:rPr>
          <w:t>Coronavirus Act 2020</w:t>
        </w:r>
      </w:hyperlink>
      <w:r w:rsidR="00A92F8A" w:rsidRPr="00A92F8A">
        <w:rPr>
          <w:rFonts w:asciiTheme="minorHAnsi" w:hAnsiTheme="minorHAnsi" w:cstheme="minorHAnsi"/>
          <w:sz w:val="22"/>
          <w:szCs w:val="22"/>
        </w:rPr>
        <w:t xml:space="preserve"> (published on 25 March 2020)</w:t>
      </w:r>
    </w:p>
    <w:p w14:paraId="6127D67C" w14:textId="39658F00" w:rsidR="00A92F8A" w:rsidRPr="00A92F8A" w:rsidRDefault="00964B2C" w:rsidP="005C1D96">
      <w:pPr>
        <w:pStyle w:val="NormalWeb"/>
        <w:numPr>
          <w:ilvl w:val="0"/>
          <w:numId w:val="9"/>
        </w:numPr>
        <w:rPr>
          <w:rFonts w:asciiTheme="minorHAnsi" w:hAnsiTheme="minorHAnsi" w:cstheme="minorHAnsi"/>
          <w:sz w:val="22"/>
          <w:szCs w:val="22"/>
        </w:rPr>
      </w:pPr>
      <w:hyperlink r:id="rId11" w:history="1">
        <w:r w:rsidR="00A92F8A" w:rsidRPr="00EA7BAA">
          <w:rPr>
            <w:rStyle w:val="Hyperlink"/>
            <w:rFonts w:asciiTheme="minorHAnsi" w:hAnsiTheme="minorHAnsi" w:cstheme="minorHAnsi"/>
            <w:sz w:val="22"/>
            <w:szCs w:val="22"/>
          </w:rPr>
          <w:t>Revised arrangements for NHS contracting and payment during the COVID-19 pandemic</w:t>
        </w:r>
      </w:hyperlink>
      <w:r w:rsidR="00A92F8A" w:rsidRPr="00A92F8A">
        <w:rPr>
          <w:rFonts w:asciiTheme="minorHAnsi" w:hAnsiTheme="minorHAnsi" w:cstheme="minorHAnsi"/>
          <w:sz w:val="22"/>
          <w:szCs w:val="22"/>
        </w:rPr>
        <w:t xml:space="preserve"> (published 26 March 2020)</w:t>
      </w:r>
    </w:p>
    <w:p w14:paraId="64A14E9E" w14:textId="39FFFE81" w:rsidR="00BF1CA9" w:rsidRPr="00A95B08" w:rsidRDefault="00A92F8A" w:rsidP="00A92F8A">
      <w:pPr>
        <w:pStyle w:val="NormalWeb"/>
        <w:rPr>
          <w:rFonts w:asciiTheme="minorHAnsi" w:hAnsiTheme="minorHAnsi" w:cstheme="minorHAnsi"/>
          <w:sz w:val="22"/>
          <w:szCs w:val="22"/>
        </w:rPr>
      </w:pPr>
      <w:r w:rsidRPr="00A92F8A">
        <w:rPr>
          <w:rFonts w:asciiTheme="minorHAnsi" w:hAnsiTheme="minorHAnsi" w:cstheme="minorHAnsi"/>
          <w:sz w:val="22"/>
          <w:szCs w:val="22"/>
        </w:rPr>
        <w:t xml:space="preserve">This documentation was released in </w:t>
      </w:r>
      <w:proofErr w:type="spellStart"/>
      <w:r w:rsidRPr="00A92F8A">
        <w:rPr>
          <w:rFonts w:asciiTheme="minorHAnsi" w:hAnsiTheme="minorHAnsi" w:cstheme="minorHAnsi"/>
          <w:sz w:val="22"/>
          <w:szCs w:val="22"/>
        </w:rPr>
        <w:t>conjuction</w:t>
      </w:r>
      <w:proofErr w:type="spellEnd"/>
      <w:r w:rsidRPr="00A92F8A">
        <w:rPr>
          <w:rFonts w:asciiTheme="minorHAnsi" w:hAnsiTheme="minorHAnsi" w:cstheme="minorHAnsi"/>
          <w:sz w:val="22"/>
          <w:szCs w:val="22"/>
        </w:rPr>
        <w:t xml:space="preserve"> with a series of centrally funded grants aimed at alleviating the pressure on the health and social care sector:</w:t>
      </w:r>
    </w:p>
    <w:p w14:paraId="6DB63930" w14:textId="4A7A66D0" w:rsidR="00A03921" w:rsidRPr="00A95B08" w:rsidRDefault="00A03921" w:rsidP="00BF1CA9">
      <w:pPr>
        <w:pStyle w:val="ListParagraph"/>
        <w:numPr>
          <w:ilvl w:val="0"/>
          <w:numId w:val="10"/>
        </w:numPr>
        <w:rPr>
          <w:rFonts w:cstheme="minorHAnsi"/>
        </w:rPr>
      </w:pPr>
      <w:r w:rsidRPr="00A95B08">
        <w:rPr>
          <w:rFonts w:cstheme="minorHAnsi"/>
        </w:rPr>
        <w:t xml:space="preserve">On 19 March 2020 £1.6 billion was given to Local Authorities to help respond to Covid-19 pressures across all the services they deliver. This money was not ring-fenced for the adult social care sector. </w:t>
      </w:r>
    </w:p>
    <w:p w14:paraId="083A48A6" w14:textId="63C37FEA" w:rsidR="00A03921" w:rsidRPr="00A95B08" w:rsidRDefault="00A03921" w:rsidP="00BF1CA9">
      <w:pPr>
        <w:pStyle w:val="ListParagraph"/>
        <w:numPr>
          <w:ilvl w:val="0"/>
          <w:numId w:val="10"/>
        </w:numPr>
        <w:rPr>
          <w:rFonts w:cstheme="minorHAnsi"/>
        </w:rPr>
      </w:pPr>
      <w:r w:rsidRPr="00A95B08">
        <w:rPr>
          <w:rFonts w:cstheme="minorHAnsi"/>
        </w:rPr>
        <w:t>On 19 March 2020 £1.3 billion was given to the NHS to help the discharge process so patients who no longer need urgent treatment c</w:t>
      </w:r>
      <w:r w:rsidR="00BB758B" w:rsidRPr="00A95B08">
        <w:rPr>
          <w:rFonts w:cstheme="minorHAnsi"/>
        </w:rPr>
        <w:t>ould</w:t>
      </w:r>
      <w:r w:rsidRPr="00A95B08">
        <w:rPr>
          <w:rFonts w:cstheme="minorHAnsi"/>
        </w:rPr>
        <w:t xml:space="preserve"> return home safely and quickly.</w:t>
      </w:r>
    </w:p>
    <w:p w14:paraId="4142E82D" w14:textId="631AD939" w:rsidR="00A03921" w:rsidRPr="00A95B08" w:rsidRDefault="00A03921" w:rsidP="00BF1CA9">
      <w:pPr>
        <w:pStyle w:val="ListParagraph"/>
        <w:numPr>
          <w:ilvl w:val="0"/>
          <w:numId w:val="10"/>
        </w:numPr>
        <w:rPr>
          <w:rFonts w:cstheme="minorHAnsi"/>
        </w:rPr>
      </w:pPr>
      <w:r w:rsidRPr="00A95B08">
        <w:rPr>
          <w:rFonts w:cstheme="minorHAnsi"/>
        </w:rPr>
        <w:t xml:space="preserve">On </w:t>
      </w:r>
      <w:proofErr w:type="gramStart"/>
      <w:r w:rsidRPr="00A95B08">
        <w:rPr>
          <w:rFonts w:cstheme="minorHAnsi"/>
        </w:rPr>
        <w:t>15 Ma</w:t>
      </w:r>
      <w:r w:rsidR="00BB758B" w:rsidRPr="00A95B08">
        <w:rPr>
          <w:rFonts w:cstheme="minorHAnsi"/>
        </w:rPr>
        <w:t>y</w:t>
      </w:r>
      <w:proofErr w:type="gramEnd"/>
      <w:r w:rsidR="00BB758B" w:rsidRPr="00A95B08">
        <w:rPr>
          <w:rFonts w:cstheme="minorHAnsi"/>
        </w:rPr>
        <w:t xml:space="preserve"> </w:t>
      </w:r>
      <w:r w:rsidRPr="00A95B08">
        <w:rPr>
          <w:rFonts w:cstheme="minorHAnsi"/>
        </w:rPr>
        <w:t xml:space="preserve">a new £600 million Infection Control Fund was introduced to tackle the spread of Covid-19 amongst adult social care settings. </w:t>
      </w:r>
    </w:p>
    <w:p w14:paraId="74792B5F" w14:textId="282B8D72" w:rsidR="00A03921" w:rsidRDefault="00C66123" w:rsidP="00A03921">
      <w:pPr>
        <w:pStyle w:val="NormalWeb"/>
        <w:shd w:val="clear" w:color="auto" w:fill="FFFFFF"/>
        <w:spacing w:before="0" w:beforeAutospacing="0" w:after="0" w:afterAutospacing="0"/>
        <w:rPr>
          <w:rFonts w:asciiTheme="minorHAnsi" w:hAnsiTheme="minorHAnsi" w:cstheme="minorHAnsi"/>
          <w:sz w:val="22"/>
          <w:szCs w:val="22"/>
        </w:rPr>
      </w:pPr>
      <w:r w:rsidRPr="00A95B08">
        <w:rPr>
          <w:rFonts w:asciiTheme="minorHAnsi" w:hAnsiTheme="minorHAnsi" w:cstheme="minorHAnsi"/>
          <w:sz w:val="22"/>
          <w:szCs w:val="22"/>
        </w:rPr>
        <w:t>Despite the introduction of such measures and funds, the perpetuation of Covid-1</w:t>
      </w:r>
      <w:r w:rsidR="00057D11" w:rsidRPr="00A95B08">
        <w:rPr>
          <w:rFonts w:asciiTheme="minorHAnsi" w:hAnsiTheme="minorHAnsi" w:cstheme="minorHAnsi"/>
          <w:sz w:val="22"/>
          <w:szCs w:val="22"/>
        </w:rPr>
        <w:t>9 has seen many difficulties arise for adult social care providers, particularly around NHS Continuing Healthcare (CHC) and Commissioning for Quality and Innovation (CQUIN) funding arrangements. On behalf of our membe</w:t>
      </w:r>
      <w:r w:rsidR="00BB758B" w:rsidRPr="00A95B08">
        <w:rPr>
          <w:rFonts w:asciiTheme="minorHAnsi" w:hAnsiTheme="minorHAnsi" w:cstheme="minorHAnsi"/>
          <w:sz w:val="22"/>
          <w:szCs w:val="22"/>
        </w:rPr>
        <w:t>rs</w:t>
      </w:r>
      <w:r w:rsidR="00057D11" w:rsidRPr="00A95B08">
        <w:rPr>
          <w:rFonts w:asciiTheme="minorHAnsi" w:hAnsiTheme="minorHAnsi" w:cstheme="minorHAnsi"/>
          <w:sz w:val="22"/>
          <w:szCs w:val="22"/>
        </w:rPr>
        <w:t xml:space="preserve">, Care England has sought to not only reprimand some of the difficulties arising but also to provide clarity to members around areas which remain </w:t>
      </w:r>
      <w:proofErr w:type="spellStart"/>
      <w:r w:rsidR="00057D11" w:rsidRPr="00A95B08">
        <w:rPr>
          <w:rFonts w:asciiTheme="minorHAnsi" w:hAnsiTheme="minorHAnsi" w:cstheme="minorHAnsi"/>
          <w:sz w:val="22"/>
          <w:szCs w:val="22"/>
        </w:rPr>
        <w:t>ambigious</w:t>
      </w:r>
      <w:proofErr w:type="spellEnd"/>
      <w:r w:rsidR="00057D11" w:rsidRPr="00A95B08">
        <w:rPr>
          <w:rFonts w:asciiTheme="minorHAnsi" w:hAnsiTheme="minorHAnsi" w:cstheme="minorHAnsi"/>
          <w:sz w:val="22"/>
          <w:szCs w:val="22"/>
        </w:rPr>
        <w:t xml:space="preserve">. Such areas include: </w:t>
      </w:r>
    </w:p>
    <w:p w14:paraId="29DE28A1" w14:textId="4AC976A3" w:rsidR="00A92F8A" w:rsidRDefault="00A92F8A" w:rsidP="00A03921">
      <w:pPr>
        <w:pStyle w:val="NormalWeb"/>
        <w:shd w:val="clear" w:color="auto" w:fill="FFFFFF"/>
        <w:spacing w:before="0" w:beforeAutospacing="0" w:after="0" w:afterAutospacing="0"/>
        <w:rPr>
          <w:rFonts w:asciiTheme="minorHAnsi" w:hAnsiTheme="minorHAnsi" w:cstheme="minorHAnsi"/>
          <w:sz w:val="22"/>
          <w:szCs w:val="22"/>
        </w:rPr>
      </w:pPr>
    </w:p>
    <w:p w14:paraId="2DD9365D" w14:textId="77777777" w:rsidR="00A92F8A" w:rsidRPr="00A95B08" w:rsidRDefault="00A92F8A" w:rsidP="00A03921">
      <w:pPr>
        <w:pStyle w:val="NormalWeb"/>
        <w:shd w:val="clear" w:color="auto" w:fill="FFFFFF"/>
        <w:spacing w:before="0" w:beforeAutospacing="0" w:after="0" w:afterAutospacing="0"/>
        <w:rPr>
          <w:rFonts w:asciiTheme="minorHAnsi" w:hAnsiTheme="minorHAnsi" w:cstheme="minorHAnsi"/>
          <w:sz w:val="22"/>
          <w:szCs w:val="22"/>
        </w:rPr>
      </w:pPr>
    </w:p>
    <w:p w14:paraId="04205F5E" w14:textId="68F74235" w:rsidR="00433EC3" w:rsidRPr="00A95B08" w:rsidRDefault="00433EC3" w:rsidP="00A03921">
      <w:pPr>
        <w:pStyle w:val="NormalWeb"/>
        <w:shd w:val="clear" w:color="auto" w:fill="FFFFFF"/>
        <w:spacing w:before="0" w:beforeAutospacing="0" w:after="0" w:afterAutospacing="0"/>
        <w:rPr>
          <w:rFonts w:asciiTheme="minorHAnsi" w:hAnsiTheme="minorHAnsi" w:cstheme="minorHAnsi"/>
          <w:sz w:val="22"/>
          <w:szCs w:val="22"/>
        </w:rPr>
      </w:pPr>
    </w:p>
    <w:p w14:paraId="70B3D9C5" w14:textId="3EB657B2" w:rsidR="00433EC3" w:rsidRPr="00A95B08" w:rsidRDefault="00433EC3" w:rsidP="00A03921">
      <w:pPr>
        <w:pStyle w:val="NormalWeb"/>
        <w:shd w:val="clear" w:color="auto" w:fill="FFFFFF"/>
        <w:spacing w:before="0" w:beforeAutospacing="0" w:after="0" w:afterAutospacing="0"/>
        <w:rPr>
          <w:rFonts w:asciiTheme="minorHAnsi" w:hAnsiTheme="minorHAnsi" w:cstheme="minorHAnsi"/>
          <w:sz w:val="22"/>
          <w:szCs w:val="22"/>
        </w:rPr>
      </w:pPr>
    </w:p>
    <w:p w14:paraId="64F1B015" w14:textId="7A627CE5" w:rsidR="005D4478" w:rsidRPr="00A95B08" w:rsidRDefault="00BB758B" w:rsidP="005D4478">
      <w:pPr>
        <w:pStyle w:val="ListParagraph"/>
        <w:numPr>
          <w:ilvl w:val="0"/>
          <w:numId w:val="14"/>
        </w:numPr>
        <w:rPr>
          <w:rFonts w:cstheme="minorHAnsi"/>
        </w:rPr>
      </w:pPr>
      <w:r w:rsidRPr="00A95B08">
        <w:rPr>
          <w:rFonts w:cstheme="minorHAnsi"/>
        </w:rPr>
        <w:lastRenderedPageBreak/>
        <w:t xml:space="preserve">Are </w:t>
      </w:r>
      <w:r w:rsidR="005D4478" w:rsidRPr="00A95B08">
        <w:rPr>
          <w:rFonts w:cstheme="minorHAnsi"/>
        </w:rPr>
        <w:t xml:space="preserve">the extra costs for people funded by the NHS for CHC being recognised? </w:t>
      </w:r>
    </w:p>
    <w:p w14:paraId="67B47D9F" w14:textId="0513C8F9" w:rsidR="005D4478" w:rsidRPr="00A95B08" w:rsidRDefault="00BB758B" w:rsidP="005D4478">
      <w:pPr>
        <w:pStyle w:val="ListParagraph"/>
        <w:numPr>
          <w:ilvl w:val="0"/>
          <w:numId w:val="14"/>
        </w:numPr>
        <w:rPr>
          <w:rFonts w:cstheme="minorHAnsi"/>
          <w:lang w:eastAsia="en-GB"/>
        </w:rPr>
      </w:pPr>
      <w:r w:rsidRPr="00A95B08">
        <w:rPr>
          <w:rFonts w:cstheme="minorHAnsi"/>
          <w:lang w:eastAsia="en-GB"/>
        </w:rPr>
        <w:t>Are</w:t>
      </w:r>
      <w:r w:rsidR="005D4478" w:rsidRPr="00A95B08">
        <w:rPr>
          <w:rFonts w:cstheme="minorHAnsi"/>
          <w:lang w:eastAsia="en-GB"/>
        </w:rPr>
        <w:t xml:space="preserve"> Clinical Commissioning Groups (CCGs) </w:t>
      </w:r>
      <w:r w:rsidRPr="00A95B08">
        <w:rPr>
          <w:rFonts w:cstheme="minorHAnsi"/>
          <w:lang w:eastAsia="en-GB"/>
        </w:rPr>
        <w:t xml:space="preserve">proactively </w:t>
      </w:r>
      <w:r w:rsidR="005D4478" w:rsidRPr="00A95B08">
        <w:rPr>
          <w:rFonts w:cstheme="minorHAnsi"/>
          <w:lang w:eastAsia="en-GB"/>
        </w:rPr>
        <w:t>contact</w:t>
      </w:r>
      <w:r w:rsidRPr="00A95B08">
        <w:rPr>
          <w:rFonts w:cstheme="minorHAnsi"/>
          <w:lang w:eastAsia="en-GB"/>
        </w:rPr>
        <w:t xml:space="preserve">ing </w:t>
      </w:r>
      <w:r w:rsidR="005D4478" w:rsidRPr="00A95B08">
        <w:rPr>
          <w:rFonts w:cstheme="minorHAnsi"/>
          <w:lang w:eastAsia="en-GB"/>
        </w:rPr>
        <w:t>or agree</w:t>
      </w:r>
      <w:r w:rsidRPr="00A95B08">
        <w:rPr>
          <w:rFonts w:cstheme="minorHAnsi"/>
          <w:lang w:eastAsia="en-GB"/>
        </w:rPr>
        <w:t>ing</w:t>
      </w:r>
      <w:r w:rsidR="005D4478" w:rsidRPr="00A95B08">
        <w:rPr>
          <w:rFonts w:cstheme="minorHAnsi"/>
          <w:lang w:eastAsia="en-GB"/>
        </w:rPr>
        <w:t xml:space="preserve"> to fund the Covid-19 extra costs of current CHC funded residents themselves or via their respective Local Authorities</w:t>
      </w:r>
      <w:r w:rsidRPr="00A95B08">
        <w:rPr>
          <w:rFonts w:cstheme="minorHAnsi"/>
          <w:lang w:eastAsia="en-GB"/>
        </w:rPr>
        <w:t>?</w:t>
      </w:r>
    </w:p>
    <w:p w14:paraId="124436E6" w14:textId="7A63E4D0" w:rsidR="005D4478" w:rsidRPr="00A95B08" w:rsidRDefault="00BB758B" w:rsidP="005D4478">
      <w:pPr>
        <w:pStyle w:val="ListParagraph"/>
        <w:numPr>
          <w:ilvl w:val="0"/>
          <w:numId w:val="14"/>
        </w:numPr>
        <w:rPr>
          <w:rFonts w:cstheme="minorHAnsi"/>
          <w:lang w:eastAsia="en-GB"/>
        </w:rPr>
      </w:pPr>
      <w:r w:rsidRPr="00A95B08">
        <w:rPr>
          <w:rFonts w:cstheme="minorHAnsi"/>
        </w:rPr>
        <w:t xml:space="preserve">What are the processes for funding extra COVID 19 </w:t>
      </w:r>
      <w:proofErr w:type="spellStart"/>
      <w:r w:rsidRPr="00A95B08">
        <w:rPr>
          <w:rFonts w:cstheme="minorHAnsi"/>
        </w:rPr>
        <w:t>cocts</w:t>
      </w:r>
      <w:proofErr w:type="spellEnd"/>
      <w:r w:rsidRPr="00A95B08">
        <w:rPr>
          <w:rFonts w:cstheme="minorHAnsi"/>
        </w:rPr>
        <w:t xml:space="preserve"> faced by providers for CHC </w:t>
      </w:r>
      <w:proofErr w:type="spellStart"/>
      <w:r w:rsidRPr="00A95B08">
        <w:rPr>
          <w:rFonts w:cstheme="minorHAnsi"/>
        </w:rPr>
        <w:t>fudned</w:t>
      </w:r>
      <w:proofErr w:type="spellEnd"/>
      <w:r w:rsidRPr="00A95B08">
        <w:rPr>
          <w:rFonts w:cstheme="minorHAnsi"/>
        </w:rPr>
        <w:t xml:space="preserve"> residents?</w:t>
      </w:r>
      <w:r w:rsidR="005D4478" w:rsidRPr="00A95B08">
        <w:rPr>
          <w:rFonts w:cstheme="minorHAnsi"/>
        </w:rPr>
        <w:t xml:space="preserve"> </w:t>
      </w:r>
    </w:p>
    <w:p w14:paraId="08EAA9C3" w14:textId="4A82B80D" w:rsidR="005D4478" w:rsidRPr="00A95B08" w:rsidRDefault="00BB758B" w:rsidP="005D4478">
      <w:pPr>
        <w:pStyle w:val="ListParagraph"/>
        <w:numPr>
          <w:ilvl w:val="0"/>
          <w:numId w:val="14"/>
        </w:numPr>
        <w:rPr>
          <w:rFonts w:cstheme="minorHAnsi"/>
        </w:rPr>
      </w:pPr>
      <w:r w:rsidRPr="00A95B08">
        <w:rPr>
          <w:rFonts w:cstheme="minorHAnsi"/>
        </w:rPr>
        <w:t xml:space="preserve">What are the CHC fees being offered by CCGs for 20/21? </w:t>
      </w:r>
    </w:p>
    <w:p w14:paraId="3D5CC8FF" w14:textId="00C461DA" w:rsidR="00065AB0" w:rsidRPr="00A95B08" w:rsidRDefault="00065AB0" w:rsidP="005D4478">
      <w:pPr>
        <w:pStyle w:val="ListParagraph"/>
        <w:numPr>
          <w:ilvl w:val="0"/>
          <w:numId w:val="14"/>
        </w:numPr>
        <w:rPr>
          <w:rFonts w:cstheme="minorHAnsi"/>
        </w:rPr>
      </w:pPr>
      <w:r w:rsidRPr="00A95B08">
        <w:rPr>
          <w:rFonts w:cstheme="minorHAnsi"/>
        </w:rPr>
        <w:t>Are CQUIN payments for existing care home CHC resident contracts payable from 1st April 2020?</w:t>
      </w:r>
    </w:p>
    <w:p w14:paraId="2B97C344" w14:textId="29D3E139" w:rsidR="00065AB0" w:rsidRPr="00A95B08" w:rsidRDefault="00065AB0" w:rsidP="005D4478">
      <w:pPr>
        <w:pStyle w:val="ListParagraph"/>
        <w:numPr>
          <w:ilvl w:val="0"/>
          <w:numId w:val="14"/>
        </w:numPr>
        <w:rPr>
          <w:rFonts w:cstheme="minorHAnsi"/>
        </w:rPr>
      </w:pPr>
      <w:r w:rsidRPr="00A95B08">
        <w:rPr>
          <w:rFonts w:cstheme="minorHAnsi"/>
        </w:rPr>
        <w:t>Are new CQUIN arrangements suspended for new admissions April 2020 going forward until new CHC assessments can take place?</w:t>
      </w:r>
    </w:p>
    <w:p w14:paraId="4073FF87" w14:textId="3D1EC43F" w:rsidR="00065AB0" w:rsidRPr="00A95B08" w:rsidRDefault="00065AB0" w:rsidP="005D4478">
      <w:pPr>
        <w:pStyle w:val="ListParagraph"/>
        <w:numPr>
          <w:ilvl w:val="0"/>
          <w:numId w:val="14"/>
        </w:numPr>
        <w:rPr>
          <w:rFonts w:cstheme="minorHAnsi"/>
        </w:rPr>
      </w:pPr>
      <w:r w:rsidRPr="00A95B08">
        <w:rPr>
          <w:rFonts w:cstheme="minorHAnsi"/>
        </w:rPr>
        <w:t>When will these arrangements for care homes be reviewed?</w:t>
      </w:r>
    </w:p>
    <w:p w14:paraId="32BF6015" w14:textId="7C24D0BD" w:rsidR="00065AB0" w:rsidRPr="00A95B08" w:rsidRDefault="00065AB0" w:rsidP="005D4478">
      <w:pPr>
        <w:pStyle w:val="ListParagraph"/>
        <w:numPr>
          <w:ilvl w:val="0"/>
          <w:numId w:val="14"/>
        </w:numPr>
        <w:rPr>
          <w:rFonts w:cstheme="minorHAnsi"/>
        </w:rPr>
      </w:pPr>
      <w:r w:rsidRPr="00A95B08">
        <w:rPr>
          <w:rFonts w:cstheme="minorHAnsi"/>
        </w:rPr>
        <w:t>W</w:t>
      </w:r>
      <w:r w:rsidR="00BB758B" w:rsidRPr="00A95B08">
        <w:rPr>
          <w:rFonts w:cstheme="minorHAnsi"/>
        </w:rPr>
        <w:t xml:space="preserve">ho do members contact in each CCG who is responsible for CHC contract </w:t>
      </w:r>
      <w:proofErr w:type="spellStart"/>
      <w:r w:rsidR="00BB758B" w:rsidRPr="00A95B08">
        <w:rPr>
          <w:rFonts w:cstheme="minorHAnsi"/>
        </w:rPr>
        <w:t>issues</w:t>
      </w:r>
      <w:r w:rsidRPr="00A95B08">
        <w:rPr>
          <w:rFonts w:cstheme="minorHAnsi"/>
        </w:rPr>
        <w:t>e</w:t>
      </w:r>
      <w:proofErr w:type="spellEnd"/>
      <w:r w:rsidR="00BB758B" w:rsidRPr="00A95B08">
        <w:rPr>
          <w:rFonts w:cstheme="minorHAnsi"/>
        </w:rPr>
        <w:t>?</w:t>
      </w:r>
    </w:p>
    <w:p w14:paraId="00958FB8" w14:textId="1B635085" w:rsidR="00A92F8A" w:rsidRPr="00A92F8A" w:rsidRDefault="00A92F8A" w:rsidP="00A92F8A">
      <w:pPr>
        <w:pStyle w:val="NormalWeb"/>
        <w:rPr>
          <w:rFonts w:asciiTheme="minorHAnsi" w:hAnsiTheme="minorHAnsi" w:cstheme="minorHAnsi"/>
          <w:sz w:val="22"/>
          <w:szCs w:val="22"/>
          <w:u w:val="single"/>
        </w:rPr>
      </w:pPr>
      <w:r w:rsidRPr="00A92F8A">
        <w:rPr>
          <w:rFonts w:asciiTheme="minorHAnsi" w:hAnsiTheme="minorHAnsi" w:cstheme="minorHAnsi"/>
          <w:b/>
          <w:bCs/>
          <w:sz w:val="22"/>
          <w:szCs w:val="22"/>
          <w:u w:val="single"/>
        </w:rPr>
        <w:t>CHC fees</w:t>
      </w:r>
    </w:p>
    <w:p w14:paraId="01A38D0C" w14:textId="4C14C174" w:rsidR="00A92F8A" w:rsidRPr="00A92F8A" w:rsidRDefault="00A92F8A" w:rsidP="00A92F8A">
      <w:pPr>
        <w:pStyle w:val="NormalWeb"/>
        <w:rPr>
          <w:rFonts w:asciiTheme="minorHAnsi" w:hAnsiTheme="minorHAnsi" w:cstheme="minorHAnsi"/>
          <w:sz w:val="22"/>
          <w:szCs w:val="22"/>
        </w:rPr>
      </w:pPr>
      <w:r w:rsidRPr="00A92F8A">
        <w:rPr>
          <w:rFonts w:asciiTheme="minorHAnsi" w:hAnsiTheme="minorHAnsi" w:cstheme="minorHAnsi"/>
          <w:sz w:val="22"/>
          <w:szCs w:val="22"/>
        </w:rPr>
        <w:t xml:space="preserve">We have been disappointed that announcements on CHC fees for 2020/21 seem to have been either delayed or not yet announced. Where fees for the year have been </w:t>
      </w:r>
      <w:proofErr w:type="gramStart"/>
      <w:r w:rsidRPr="00A92F8A">
        <w:rPr>
          <w:rFonts w:asciiTheme="minorHAnsi" w:hAnsiTheme="minorHAnsi" w:cstheme="minorHAnsi"/>
          <w:sz w:val="22"/>
          <w:szCs w:val="22"/>
        </w:rPr>
        <w:t>publicised</w:t>
      </w:r>
      <w:proofErr w:type="gramEnd"/>
      <w:r w:rsidRPr="00A92F8A">
        <w:rPr>
          <w:rFonts w:asciiTheme="minorHAnsi" w:hAnsiTheme="minorHAnsi" w:cstheme="minorHAnsi"/>
          <w:sz w:val="22"/>
          <w:szCs w:val="22"/>
        </w:rPr>
        <w:t xml:space="preserve"> they do often not reflect current cost pressures. In addition, in some areas:</w:t>
      </w:r>
    </w:p>
    <w:p w14:paraId="7A66B9EA" w14:textId="77777777" w:rsidR="00A92F8A" w:rsidRP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CHC rates payable are the same or even less than the host Local Authority rates for nursing care, despite the fact that in the main it costs more to provide care to CHC residents, due to the increased intensity and complexity of their care needs.</w:t>
      </w:r>
    </w:p>
    <w:p w14:paraId="51F73B8C" w14:textId="77777777" w:rsidR="00A92F8A" w:rsidRP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Fees for 2020/21 not yet announced.</w:t>
      </w:r>
    </w:p>
    <w:p w14:paraId="14B44F3E" w14:textId="77777777" w:rsidR="00A92F8A" w:rsidRP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 xml:space="preserve">Fees for 2020/21 do not reflect inflationary costs. </w:t>
      </w:r>
    </w:p>
    <w:p w14:paraId="6450A7C8" w14:textId="77777777" w:rsidR="00A92F8A" w:rsidRP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No increase in fee rates for existing CHC funded residents for many years.</w:t>
      </w:r>
    </w:p>
    <w:p w14:paraId="05418E95" w14:textId="77777777" w:rsidR="00A92F8A" w:rsidRP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CCGs not responding to provider issues and concerns and few local networks to address local issues.</w:t>
      </w:r>
    </w:p>
    <w:p w14:paraId="3F07A553" w14:textId="12A9879D" w:rsid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CCGs continue to pay CHC rates that are calculated by reference to host local authority residential care rates plus FNC; which methodology is patently insufficient to fund the costs of CHC provision, which by definition involves the meeting of care needs that are more intense and complex than those funded by local authorities and FNC.</w:t>
      </w:r>
    </w:p>
    <w:p w14:paraId="606692DE" w14:textId="77777777" w:rsidR="00A92F8A" w:rsidRPr="00A92F8A" w:rsidRDefault="00A92F8A" w:rsidP="00A92F8A">
      <w:pPr>
        <w:pStyle w:val="NormalWeb"/>
        <w:numPr>
          <w:ilvl w:val="0"/>
          <w:numId w:val="8"/>
        </w:numPr>
        <w:rPr>
          <w:rFonts w:asciiTheme="minorHAnsi" w:hAnsiTheme="minorHAnsi" w:cstheme="minorHAnsi"/>
          <w:sz w:val="22"/>
          <w:szCs w:val="22"/>
        </w:rPr>
      </w:pPr>
      <w:r w:rsidRPr="00A92F8A">
        <w:rPr>
          <w:rFonts w:asciiTheme="minorHAnsi" w:hAnsiTheme="minorHAnsi" w:cstheme="minorHAnsi"/>
          <w:sz w:val="22"/>
          <w:szCs w:val="22"/>
        </w:rPr>
        <w:t>In those areas where CHC rates are calculated by reference to the host local authority residential rates plus FNC, the CHC rates have not been increased to reflect the FNC increases for 2020/21, nor the backdated FNC increases applied for 2019/20.</w:t>
      </w:r>
    </w:p>
    <w:p w14:paraId="63945E7E" w14:textId="77777777" w:rsidR="00A92F8A" w:rsidRPr="00A92F8A" w:rsidRDefault="00A92F8A" w:rsidP="00A92F8A">
      <w:pPr>
        <w:pStyle w:val="NormalWeb"/>
        <w:shd w:val="clear" w:color="auto" w:fill="FFFFFF"/>
        <w:spacing w:before="0" w:beforeAutospacing="0" w:after="0" w:afterAutospacing="0"/>
        <w:rPr>
          <w:rFonts w:asciiTheme="minorHAnsi" w:hAnsiTheme="minorHAnsi" w:cstheme="minorHAnsi"/>
          <w:sz w:val="22"/>
          <w:szCs w:val="22"/>
        </w:rPr>
      </w:pPr>
    </w:p>
    <w:p w14:paraId="17F22AF7" w14:textId="337EA5F4" w:rsidR="00117F39" w:rsidRPr="00A95B08" w:rsidRDefault="00BB2A07" w:rsidP="00F5479D">
      <w:pPr>
        <w:pStyle w:val="xmsonormal"/>
        <w:shd w:val="clear" w:color="auto" w:fill="FFFFFF"/>
        <w:spacing w:before="0" w:beforeAutospacing="0" w:after="0" w:afterAutospacing="0"/>
        <w:rPr>
          <w:rFonts w:asciiTheme="minorHAnsi" w:hAnsiTheme="minorHAnsi" w:cstheme="minorHAnsi"/>
          <w:color w:val="FF0000"/>
          <w:sz w:val="22"/>
          <w:szCs w:val="22"/>
        </w:rPr>
      </w:pPr>
      <w:r w:rsidRPr="00A95B0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CB1587C" wp14:editId="1342B1F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5E3397E" w14:textId="224CFC15" w:rsidR="00A141A0" w:rsidRPr="00A141A0" w:rsidRDefault="00545309" w:rsidP="00BB2A07">
                            <w:pPr>
                              <w:pStyle w:val="xmsonormal"/>
                              <w:shd w:val="clear" w:color="auto" w:fill="FFFFFF"/>
                              <w:spacing w:before="0" w:beforeAutospacing="0" w:after="0" w:afterAutospacing="0"/>
                              <w:rPr>
                                <w:rFonts w:ascii="Calibri" w:hAnsi="Calibri" w:cs="Calibri"/>
                                <w:b/>
                                <w:bCs/>
                                <w:color w:val="000000" w:themeColor="text1"/>
                                <w:sz w:val="22"/>
                                <w:szCs w:val="22"/>
                              </w:rPr>
                            </w:pPr>
                            <w:r>
                              <w:rPr>
                                <w:rFonts w:ascii="Calibri" w:hAnsi="Calibri" w:cs="Calibri"/>
                                <w:b/>
                                <w:bCs/>
                                <w:color w:val="000000" w:themeColor="text1"/>
                                <w:sz w:val="22"/>
                                <w:szCs w:val="22"/>
                              </w:rPr>
                              <w:t xml:space="preserve">Care England </w:t>
                            </w:r>
                            <w:r w:rsidR="00A141A0" w:rsidRPr="00A141A0">
                              <w:rPr>
                                <w:rFonts w:ascii="Calibri" w:hAnsi="Calibri" w:cs="Calibri"/>
                                <w:b/>
                                <w:bCs/>
                                <w:color w:val="000000" w:themeColor="text1"/>
                                <w:sz w:val="22"/>
                                <w:szCs w:val="22"/>
                              </w:rPr>
                              <w:t>Case Studies</w:t>
                            </w:r>
                          </w:p>
                          <w:p w14:paraId="400FE98E" w14:textId="77777777" w:rsidR="00A141A0" w:rsidRDefault="00A141A0" w:rsidP="00BB2A07">
                            <w:pPr>
                              <w:pStyle w:val="xmsonormal"/>
                              <w:shd w:val="clear" w:color="auto" w:fill="FFFFFF"/>
                              <w:spacing w:before="0" w:beforeAutospacing="0" w:after="0" w:afterAutospacing="0"/>
                              <w:rPr>
                                <w:rFonts w:ascii="Calibri" w:hAnsi="Calibri" w:cs="Calibri"/>
                                <w:color w:val="000000" w:themeColor="text1"/>
                                <w:sz w:val="22"/>
                                <w:szCs w:val="22"/>
                              </w:rPr>
                            </w:pPr>
                          </w:p>
                          <w:p w14:paraId="362414F5" w14:textId="4424A92A" w:rsidR="00BB2A07" w:rsidRPr="00BB2A07" w:rsidRDefault="00BB2A07" w:rsidP="00BB2A07">
                            <w:pPr>
                              <w:pStyle w:val="xmsonormal"/>
                              <w:shd w:val="clear" w:color="auto" w:fill="FFFFFF"/>
                              <w:spacing w:before="0" w:beforeAutospacing="0" w:after="0" w:afterAutospacing="0"/>
                              <w:rPr>
                                <w:rFonts w:ascii="Calibri" w:hAnsi="Calibri" w:cs="Calibri"/>
                                <w:color w:val="000000" w:themeColor="text1"/>
                                <w:sz w:val="22"/>
                                <w:szCs w:val="22"/>
                              </w:rPr>
                            </w:pPr>
                            <w:r w:rsidRPr="00BB2A07">
                              <w:rPr>
                                <w:rFonts w:ascii="Calibri" w:hAnsi="Calibri" w:cs="Calibri"/>
                                <w:color w:val="000000" w:themeColor="text1"/>
                                <w:sz w:val="22"/>
                                <w:szCs w:val="22"/>
                              </w:rPr>
                              <w:t>Cumbria offered 4% increase for their core rates for CHC this year, taking that rate from £731.71 to £760.</w:t>
                            </w:r>
                            <w:proofErr w:type="gramStart"/>
                            <w:r w:rsidRPr="00BB2A07">
                              <w:rPr>
                                <w:rFonts w:ascii="Calibri" w:hAnsi="Calibri" w:cs="Calibri"/>
                                <w:color w:val="000000" w:themeColor="text1"/>
                                <w:sz w:val="22"/>
                                <w:szCs w:val="22"/>
                              </w:rPr>
                              <w:t>98  But</w:t>
                            </w:r>
                            <w:proofErr w:type="gramEnd"/>
                            <w:r w:rsidRPr="00BB2A07">
                              <w:rPr>
                                <w:rFonts w:ascii="Calibri" w:hAnsi="Calibri" w:cs="Calibri"/>
                                <w:color w:val="000000" w:themeColor="text1"/>
                                <w:sz w:val="22"/>
                                <w:szCs w:val="22"/>
                              </w:rPr>
                              <w:t xml:space="preserve"> the LA host rate has also increased from £629.00  (+ FNC = £794.56) to £654 (+ FNC = £837.92).   </w:t>
                            </w:r>
                            <w:proofErr w:type="gramStart"/>
                            <w:r w:rsidRPr="00BB2A07">
                              <w:rPr>
                                <w:rFonts w:ascii="Calibri" w:hAnsi="Calibri" w:cs="Calibri"/>
                                <w:color w:val="000000" w:themeColor="text1"/>
                                <w:sz w:val="22"/>
                                <w:szCs w:val="22"/>
                              </w:rPr>
                              <w:t>So</w:t>
                            </w:r>
                            <w:proofErr w:type="gramEnd"/>
                            <w:r w:rsidRPr="00BB2A07">
                              <w:rPr>
                                <w:rFonts w:ascii="Calibri" w:hAnsi="Calibri" w:cs="Calibri"/>
                                <w:color w:val="000000" w:themeColor="text1"/>
                                <w:sz w:val="22"/>
                                <w:szCs w:val="22"/>
                              </w:rPr>
                              <w:t xml:space="preserve"> the actual LA rates are higher than the FNC increases</w:t>
                            </w:r>
                            <w:r w:rsidR="00A90336">
                              <w:rPr>
                                <w:rFonts w:ascii="Calibri" w:hAnsi="Calibri" w:cs="Calibri"/>
                                <w:color w:val="000000" w:themeColor="text1"/>
                                <w:sz w:val="22"/>
                                <w:szCs w:val="22"/>
                              </w:rPr>
                              <w:t xml:space="preserve">, which </w:t>
                            </w:r>
                            <w:r w:rsidRPr="00BB2A07">
                              <w:rPr>
                                <w:rFonts w:ascii="Calibri" w:hAnsi="Calibri" w:cs="Calibri"/>
                                <w:color w:val="000000" w:themeColor="text1"/>
                                <w:sz w:val="22"/>
                                <w:szCs w:val="22"/>
                              </w:rPr>
                              <w:t>has caused greater disparity for CHC provision.</w:t>
                            </w:r>
                          </w:p>
                          <w:p w14:paraId="2144D692" w14:textId="5CCEECBF" w:rsidR="00BB2A07" w:rsidRPr="00DA4FFC" w:rsidRDefault="00BB2A07" w:rsidP="00DA4FFC">
                            <w:pPr>
                              <w:pStyle w:val="xmsonormal"/>
                              <w:shd w:val="clear" w:color="auto" w:fill="FFFFFF"/>
                              <w:rPr>
                                <w:rFonts w:ascii="Calibri" w:hAnsi="Calibri" w:cs="Calibri"/>
                                <w:color w:val="000000" w:themeColor="text1"/>
                                <w:sz w:val="22"/>
                                <w:szCs w:val="22"/>
                              </w:rPr>
                            </w:pPr>
                            <w:r w:rsidRPr="00BB2A07">
                              <w:rPr>
                                <w:rFonts w:ascii="Calibri" w:hAnsi="Calibri" w:cs="Calibri"/>
                                <w:color w:val="000000" w:themeColor="text1"/>
                                <w:sz w:val="22"/>
                                <w:szCs w:val="22"/>
                              </w:rPr>
                              <w:t>Lancashire LA Host for General nursing was £534.55 plus FNC £165.56 = £700.11 gross per week</w:t>
                            </w:r>
                            <w:r w:rsidR="008B478D">
                              <w:rPr>
                                <w:rFonts w:ascii="Calibri" w:hAnsi="Calibri" w:cs="Calibri"/>
                                <w:color w:val="000000" w:themeColor="text1"/>
                                <w:sz w:val="22"/>
                                <w:szCs w:val="22"/>
                              </w:rPr>
                              <w:t>.</w:t>
                            </w:r>
                            <w:r w:rsidRPr="00BB2A07">
                              <w:rPr>
                                <w:rFonts w:ascii="Calibri" w:hAnsi="Calibri" w:cs="Calibri"/>
                                <w:color w:val="000000" w:themeColor="text1"/>
                                <w:sz w:val="22"/>
                                <w:szCs w:val="22"/>
                              </w:rPr>
                              <w:t>  Now it is £559.41 plus £183.92 = </w:t>
                            </w:r>
                            <w:r w:rsidRPr="00BB2A07">
                              <w:rPr>
                                <w:rFonts w:ascii="Calibri" w:hAnsi="Calibri" w:cs="Calibri"/>
                                <w:color w:val="000000" w:themeColor="text1"/>
                                <w:sz w:val="22"/>
                                <w:szCs w:val="22"/>
                                <w:bdr w:val="none" w:sz="0" w:space="0" w:color="auto" w:frame="1"/>
                              </w:rPr>
                              <w:t>£743.33 gross per week</w:t>
                            </w:r>
                            <w:r w:rsidRPr="00BB2A07">
                              <w:rPr>
                                <w:rFonts w:ascii="Calibri" w:hAnsi="Calibri" w:cs="Calibri"/>
                                <w:color w:val="000000" w:themeColor="text1"/>
                                <w:sz w:val="22"/>
                                <w:szCs w:val="22"/>
                              </w:rPr>
                              <w:t>.  CHC for this year, with a 3.7% increase is now £700.11 *3.7% </w:t>
                            </w:r>
                            <w:r w:rsidRPr="00BB2A07">
                              <w:rPr>
                                <w:rFonts w:ascii="Calibri" w:hAnsi="Calibri" w:cs="Calibri"/>
                                <w:color w:val="000000" w:themeColor="text1"/>
                                <w:sz w:val="22"/>
                                <w:szCs w:val="22"/>
                                <w:bdr w:val="none" w:sz="0" w:space="0" w:color="auto" w:frame="1"/>
                              </w:rPr>
                              <w:t>= £726.01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B1587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35E3397E" w14:textId="224CFC15" w:rsidR="00A141A0" w:rsidRPr="00A141A0" w:rsidRDefault="00545309" w:rsidP="00BB2A07">
                      <w:pPr>
                        <w:pStyle w:val="xmsonormal"/>
                        <w:shd w:val="clear" w:color="auto" w:fill="FFFFFF"/>
                        <w:spacing w:before="0" w:beforeAutospacing="0" w:after="0" w:afterAutospacing="0"/>
                        <w:rPr>
                          <w:rFonts w:ascii="Calibri" w:hAnsi="Calibri" w:cs="Calibri"/>
                          <w:b/>
                          <w:bCs/>
                          <w:color w:val="000000" w:themeColor="text1"/>
                          <w:sz w:val="22"/>
                          <w:szCs w:val="22"/>
                        </w:rPr>
                      </w:pPr>
                      <w:r>
                        <w:rPr>
                          <w:rFonts w:ascii="Calibri" w:hAnsi="Calibri" w:cs="Calibri"/>
                          <w:b/>
                          <w:bCs/>
                          <w:color w:val="000000" w:themeColor="text1"/>
                          <w:sz w:val="22"/>
                          <w:szCs w:val="22"/>
                        </w:rPr>
                        <w:t xml:space="preserve">Care England </w:t>
                      </w:r>
                      <w:r w:rsidR="00A141A0" w:rsidRPr="00A141A0">
                        <w:rPr>
                          <w:rFonts w:ascii="Calibri" w:hAnsi="Calibri" w:cs="Calibri"/>
                          <w:b/>
                          <w:bCs/>
                          <w:color w:val="000000" w:themeColor="text1"/>
                          <w:sz w:val="22"/>
                          <w:szCs w:val="22"/>
                        </w:rPr>
                        <w:t>Case Studies</w:t>
                      </w:r>
                    </w:p>
                    <w:p w14:paraId="400FE98E" w14:textId="77777777" w:rsidR="00A141A0" w:rsidRDefault="00A141A0" w:rsidP="00BB2A07">
                      <w:pPr>
                        <w:pStyle w:val="xmsonormal"/>
                        <w:shd w:val="clear" w:color="auto" w:fill="FFFFFF"/>
                        <w:spacing w:before="0" w:beforeAutospacing="0" w:after="0" w:afterAutospacing="0"/>
                        <w:rPr>
                          <w:rFonts w:ascii="Calibri" w:hAnsi="Calibri" w:cs="Calibri"/>
                          <w:color w:val="000000" w:themeColor="text1"/>
                          <w:sz w:val="22"/>
                          <w:szCs w:val="22"/>
                        </w:rPr>
                      </w:pPr>
                    </w:p>
                    <w:p w14:paraId="362414F5" w14:textId="4424A92A" w:rsidR="00BB2A07" w:rsidRPr="00BB2A07" w:rsidRDefault="00BB2A07" w:rsidP="00BB2A07">
                      <w:pPr>
                        <w:pStyle w:val="xmsonormal"/>
                        <w:shd w:val="clear" w:color="auto" w:fill="FFFFFF"/>
                        <w:spacing w:before="0" w:beforeAutospacing="0" w:after="0" w:afterAutospacing="0"/>
                        <w:rPr>
                          <w:rFonts w:ascii="Calibri" w:hAnsi="Calibri" w:cs="Calibri"/>
                          <w:color w:val="000000" w:themeColor="text1"/>
                          <w:sz w:val="22"/>
                          <w:szCs w:val="22"/>
                        </w:rPr>
                      </w:pPr>
                      <w:r w:rsidRPr="00BB2A07">
                        <w:rPr>
                          <w:rFonts w:ascii="Calibri" w:hAnsi="Calibri" w:cs="Calibri"/>
                          <w:color w:val="000000" w:themeColor="text1"/>
                          <w:sz w:val="22"/>
                          <w:szCs w:val="22"/>
                        </w:rPr>
                        <w:t>Cumbria offered 4% increase for their core rates for CHC this year, taking that rate from £731.71 to £760.</w:t>
                      </w:r>
                      <w:proofErr w:type="gramStart"/>
                      <w:r w:rsidRPr="00BB2A07">
                        <w:rPr>
                          <w:rFonts w:ascii="Calibri" w:hAnsi="Calibri" w:cs="Calibri"/>
                          <w:color w:val="000000" w:themeColor="text1"/>
                          <w:sz w:val="22"/>
                          <w:szCs w:val="22"/>
                        </w:rPr>
                        <w:t>98  But</w:t>
                      </w:r>
                      <w:proofErr w:type="gramEnd"/>
                      <w:r w:rsidRPr="00BB2A07">
                        <w:rPr>
                          <w:rFonts w:ascii="Calibri" w:hAnsi="Calibri" w:cs="Calibri"/>
                          <w:color w:val="000000" w:themeColor="text1"/>
                          <w:sz w:val="22"/>
                          <w:szCs w:val="22"/>
                        </w:rPr>
                        <w:t xml:space="preserve"> the LA host rate has also increased from £629.00  (+ FNC = £794.56) to £654 (+ FNC = £837.92).   </w:t>
                      </w:r>
                      <w:proofErr w:type="gramStart"/>
                      <w:r w:rsidRPr="00BB2A07">
                        <w:rPr>
                          <w:rFonts w:ascii="Calibri" w:hAnsi="Calibri" w:cs="Calibri"/>
                          <w:color w:val="000000" w:themeColor="text1"/>
                          <w:sz w:val="22"/>
                          <w:szCs w:val="22"/>
                        </w:rPr>
                        <w:t>So</w:t>
                      </w:r>
                      <w:proofErr w:type="gramEnd"/>
                      <w:r w:rsidRPr="00BB2A07">
                        <w:rPr>
                          <w:rFonts w:ascii="Calibri" w:hAnsi="Calibri" w:cs="Calibri"/>
                          <w:color w:val="000000" w:themeColor="text1"/>
                          <w:sz w:val="22"/>
                          <w:szCs w:val="22"/>
                        </w:rPr>
                        <w:t xml:space="preserve"> the actual LA rates are higher than the FNC increases</w:t>
                      </w:r>
                      <w:r w:rsidR="00A90336">
                        <w:rPr>
                          <w:rFonts w:ascii="Calibri" w:hAnsi="Calibri" w:cs="Calibri"/>
                          <w:color w:val="000000" w:themeColor="text1"/>
                          <w:sz w:val="22"/>
                          <w:szCs w:val="22"/>
                        </w:rPr>
                        <w:t xml:space="preserve">, which </w:t>
                      </w:r>
                      <w:r w:rsidRPr="00BB2A07">
                        <w:rPr>
                          <w:rFonts w:ascii="Calibri" w:hAnsi="Calibri" w:cs="Calibri"/>
                          <w:color w:val="000000" w:themeColor="text1"/>
                          <w:sz w:val="22"/>
                          <w:szCs w:val="22"/>
                        </w:rPr>
                        <w:t>has caused greater disparity for CHC provision.</w:t>
                      </w:r>
                    </w:p>
                    <w:p w14:paraId="2144D692" w14:textId="5CCEECBF" w:rsidR="00BB2A07" w:rsidRPr="00DA4FFC" w:rsidRDefault="00BB2A07" w:rsidP="00DA4FFC">
                      <w:pPr>
                        <w:pStyle w:val="xmsonormal"/>
                        <w:shd w:val="clear" w:color="auto" w:fill="FFFFFF"/>
                        <w:rPr>
                          <w:rFonts w:ascii="Calibri" w:hAnsi="Calibri" w:cs="Calibri"/>
                          <w:color w:val="000000" w:themeColor="text1"/>
                          <w:sz w:val="22"/>
                          <w:szCs w:val="22"/>
                        </w:rPr>
                      </w:pPr>
                      <w:r w:rsidRPr="00BB2A07">
                        <w:rPr>
                          <w:rFonts w:ascii="Calibri" w:hAnsi="Calibri" w:cs="Calibri"/>
                          <w:color w:val="000000" w:themeColor="text1"/>
                          <w:sz w:val="22"/>
                          <w:szCs w:val="22"/>
                        </w:rPr>
                        <w:t>Lancashire LA Host for General nursing was £534.55 plus FNC £165.56 = £700.11 gross per week</w:t>
                      </w:r>
                      <w:r w:rsidR="008B478D">
                        <w:rPr>
                          <w:rFonts w:ascii="Calibri" w:hAnsi="Calibri" w:cs="Calibri"/>
                          <w:color w:val="000000" w:themeColor="text1"/>
                          <w:sz w:val="22"/>
                          <w:szCs w:val="22"/>
                        </w:rPr>
                        <w:t>.</w:t>
                      </w:r>
                      <w:r w:rsidRPr="00BB2A07">
                        <w:rPr>
                          <w:rFonts w:ascii="Calibri" w:hAnsi="Calibri" w:cs="Calibri"/>
                          <w:color w:val="000000" w:themeColor="text1"/>
                          <w:sz w:val="22"/>
                          <w:szCs w:val="22"/>
                        </w:rPr>
                        <w:t>  Now it is £559.41 plus £183.92 = </w:t>
                      </w:r>
                      <w:r w:rsidRPr="00BB2A07">
                        <w:rPr>
                          <w:rFonts w:ascii="Calibri" w:hAnsi="Calibri" w:cs="Calibri"/>
                          <w:color w:val="000000" w:themeColor="text1"/>
                          <w:sz w:val="22"/>
                          <w:szCs w:val="22"/>
                          <w:bdr w:val="none" w:sz="0" w:space="0" w:color="auto" w:frame="1"/>
                        </w:rPr>
                        <w:t>£743.33 gross per week</w:t>
                      </w:r>
                      <w:r w:rsidRPr="00BB2A07">
                        <w:rPr>
                          <w:rFonts w:ascii="Calibri" w:hAnsi="Calibri" w:cs="Calibri"/>
                          <w:color w:val="000000" w:themeColor="text1"/>
                          <w:sz w:val="22"/>
                          <w:szCs w:val="22"/>
                        </w:rPr>
                        <w:t>.  CHC for this year, with a 3.7% increase is now £700.11 *3.7% </w:t>
                      </w:r>
                      <w:r w:rsidRPr="00BB2A07">
                        <w:rPr>
                          <w:rFonts w:ascii="Calibri" w:hAnsi="Calibri" w:cs="Calibri"/>
                          <w:color w:val="000000" w:themeColor="text1"/>
                          <w:sz w:val="22"/>
                          <w:szCs w:val="22"/>
                          <w:bdr w:val="none" w:sz="0" w:space="0" w:color="auto" w:frame="1"/>
                        </w:rPr>
                        <w:t>= £726.01</w:t>
                      </w:r>
                    </w:p>
                  </w:txbxContent>
                </v:textbox>
                <w10:wrap type="square"/>
              </v:shape>
            </w:pict>
          </mc:Fallback>
        </mc:AlternateContent>
      </w:r>
    </w:p>
    <w:p w14:paraId="2218AF95" w14:textId="5DDA0C42" w:rsidR="002125C4" w:rsidRPr="00A95B08" w:rsidRDefault="00F00F27" w:rsidP="002125C4">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sidRPr="00A95B08">
        <w:rPr>
          <w:rFonts w:asciiTheme="minorHAnsi" w:hAnsiTheme="minorHAnsi" w:cstheme="minorHAnsi"/>
          <w:color w:val="000000" w:themeColor="text1"/>
          <w:sz w:val="22"/>
          <w:szCs w:val="22"/>
        </w:rPr>
        <w:lastRenderedPageBreak/>
        <w:t>With only a very small percentage of CCGs hav</w:t>
      </w:r>
      <w:r w:rsidR="008B478D" w:rsidRPr="00A95B08">
        <w:rPr>
          <w:rFonts w:asciiTheme="minorHAnsi" w:hAnsiTheme="minorHAnsi" w:cstheme="minorHAnsi"/>
          <w:color w:val="000000" w:themeColor="text1"/>
          <w:sz w:val="22"/>
          <w:szCs w:val="22"/>
        </w:rPr>
        <w:t>ing</w:t>
      </w:r>
      <w:r w:rsidRPr="00A95B08">
        <w:rPr>
          <w:rFonts w:asciiTheme="minorHAnsi" w:hAnsiTheme="minorHAnsi" w:cstheme="minorHAnsi"/>
          <w:color w:val="000000" w:themeColor="text1"/>
          <w:sz w:val="22"/>
          <w:szCs w:val="22"/>
        </w:rPr>
        <w:t xml:space="preserve"> contacted providers to inform them as to what increase will be applied to their standard CHC fee rates for the financial year 2020/21</w:t>
      </w:r>
      <w:r w:rsidR="008B478D" w:rsidRPr="00A95B08">
        <w:rPr>
          <w:rFonts w:asciiTheme="minorHAnsi" w:hAnsiTheme="minorHAnsi" w:cstheme="minorHAnsi"/>
          <w:color w:val="000000" w:themeColor="text1"/>
          <w:sz w:val="22"/>
          <w:szCs w:val="22"/>
        </w:rPr>
        <w:t>,</w:t>
      </w:r>
      <w:r w:rsidRPr="00A95B08">
        <w:rPr>
          <w:rFonts w:asciiTheme="minorHAnsi" w:hAnsiTheme="minorHAnsi" w:cstheme="minorHAnsi"/>
          <w:color w:val="000000" w:themeColor="text1"/>
          <w:sz w:val="22"/>
          <w:szCs w:val="22"/>
        </w:rPr>
        <w:t xml:space="preserve"> this is unacceptable as</w:t>
      </w:r>
      <w:r w:rsidR="00943B2B" w:rsidRPr="00A95B08">
        <w:rPr>
          <w:rFonts w:asciiTheme="minorHAnsi" w:hAnsiTheme="minorHAnsi" w:cstheme="minorHAnsi"/>
          <w:color w:val="000000" w:themeColor="text1"/>
          <w:sz w:val="22"/>
          <w:szCs w:val="22"/>
        </w:rPr>
        <w:t xml:space="preserve"> </w:t>
      </w:r>
      <w:r w:rsidRPr="00A95B08">
        <w:rPr>
          <w:rFonts w:asciiTheme="minorHAnsi" w:hAnsiTheme="minorHAnsi" w:cstheme="minorHAnsi"/>
          <w:color w:val="000000" w:themeColor="text1"/>
          <w:sz w:val="22"/>
          <w:szCs w:val="22"/>
        </w:rPr>
        <w:t>these fees should have been increased from the 1 April 2020.</w:t>
      </w:r>
    </w:p>
    <w:p w14:paraId="11152848" w14:textId="77777777" w:rsidR="00433EC3" w:rsidRPr="00A95B08" w:rsidRDefault="00433EC3" w:rsidP="002125C4">
      <w:pPr>
        <w:pStyle w:val="xmsonormal"/>
        <w:shd w:val="clear" w:color="auto" w:fill="FFFFFF"/>
        <w:spacing w:before="0" w:beforeAutospacing="0" w:after="0" w:afterAutospacing="0"/>
        <w:rPr>
          <w:rFonts w:asciiTheme="minorHAnsi" w:hAnsiTheme="minorHAnsi" w:cstheme="minorHAnsi"/>
          <w:color w:val="000000" w:themeColor="text1"/>
          <w:sz w:val="22"/>
          <w:szCs w:val="22"/>
        </w:rPr>
      </w:pPr>
    </w:p>
    <w:p w14:paraId="6E4C7DC3" w14:textId="3F283966" w:rsidR="00F00F27" w:rsidRPr="00A95B08" w:rsidRDefault="00635D85" w:rsidP="002125C4">
      <w:pPr>
        <w:pStyle w:val="xmsonormal"/>
        <w:shd w:val="clear" w:color="auto" w:fill="FFFFFF"/>
        <w:spacing w:before="0" w:beforeAutospacing="0" w:after="0" w:afterAutospacing="0"/>
        <w:rPr>
          <w:rFonts w:asciiTheme="minorHAnsi" w:hAnsiTheme="minorHAnsi" w:cstheme="minorHAnsi"/>
          <w:sz w:val="22"/>
          <w:szCs w:val="22"/>
        </w:rPr>
      </w:pPr>
      <w:r w:rsidRPr="00A95B08">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4AD6D8BA" wp14:editId="2C2EFBDF">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6128F8" w14:textId="77777777" w:rsidR="00F00F27" w:rsidRPr="00A141A0" w:rsidRDefault="00F00F27" w:rsidP="00F00F27">
                            <w:pPr>
                              <w:pStyle w:val="NormalWeb"/>
                              <w:shd w:val="clear" w:color="auto" w:fill="FFFFFF"/>
                              <w:spacing w:after="0"/>
                              <w:rPr>
                                <w:rFonts w:ascii="Calibri" w:hAnsi="Calibri" w:cs="Calibri"/>
                                <w:b/>
                                <w:bCs/>
                                <w:sz w:val="22"/>
                                <w:szCs w:val="22"/>
                              </w:rPr>
                            </w:pPr>
                            <w:r w:rsidRPr="00A141A0">
                              <w:rPr>
                                <w:rFonts w:ascii="Calibri" w:hAnsi="Calibri" w:cs="Calibri"/>
                                <w:b/>
                                <w:bCs/>
                                <w:sz w:val="22"/>
                                <w:szCs w:val="22"/>
                              </w:rPr>
                              <w:t xml:space="preserve">NHS Policy Action: </w:t>
                            </w:r>
                          </w:p>
                          <w:p w14:paraId="236D8651" w14:textId="5ABE01FD" w:rsidR="00F00F27" w:rsidRPr="00F91B1F" w:rsidRDefault="00F00F27" w:rsidP="00F00F27">
                            <w:pPr>
                              <w:pStyle w:val="NormalWeb"/>
                              <w:shd w:val="clear" w:color="auto" w:fill="FFFFFF"/>
                              <w:rPr>
                                <w:rFonts w:ascii="Calibri" w:hAnsi="Calibri" w:cs="Calibri"/>
                                <w:sz w:val="22"/>
                                <w:szCs w:val="22"/>
                              </w:rPr>
                            </w:pPr>
                            <w:r>
                              <w:rPr>
                                <w:rFonts w:ascii="Calibri" w:hAnsi="Calibri" w:cs="Calibri"/>
                                <w:sz w:val="22"/>
                                <w:szCs w:val="22"/>
                              </w:rPr>
                              <w:t xml:space="preserve">In response to </w:t>
                            </w:r>
                            <w:r w:rsidR="008B478D">
                              <w:rPr>
                                <w:rFonts w:ascii="Calibri" w:hAnsi="Calibri" w:cs="Calibri"/>
                                <w:sz w:val="22"/>
                                <w:szCs w:val="22"/>
                              </w:rPr>
                              <w:t>Care England raising these concerns</w:t>
                            </w:r>
                            <w:r>
                              <w:rPr>
                                <w:rFonts w:ascii="Calibri" w:hAnsi="Calibri" w:cs="Calibri"/>
                                <w:sz w:val="22"/>
                                <w:szCs w:val="22"/>
                              </w:rPr>
                              <w:t xml:space="preserve">, NHSEI </w:t>
                            </w:r>
                            <w:r w:rsidR="008B478D">
                              <w:rPr>
                                <w:rFonts w:ascii="Calibri" w:hAnsi="Calibri" w:cs="Calibri"/>
                                <w:sz w:val="22"/>
                                <w:szCs w:val="22"/>
                              </w:rPr>
                              <w:t>replied</w:t>
                            </w:r>
                            <w:r>
                              <w:rPr>
                                <w:rFonts w:ascii="Calibri" w:hAnsi="Calibri" w:cs="Calibri"/>
                                <w:sz w:val="22"/>
                                <w:szCs w:val="22"/>
                              </w:rPr>
                              <w:t xml:space="preserve"> that </w:t>
                            </w:r>
                            <w:r w:rsidRPr="0006441B">
                              <w:rPr>
                                <w:rFonts w:ascii="Calibri" w:hAnsi="Calibri" w:cs="Calibri"/>
                                <w:sz w:val="22"/>
                                <w:szCs w:val="22"/>
                              </w:rPr>
                              <w:t xml:space="preserve">NHS CHC is not subject to nationally determined NHS tariff arrangements and it is therefore up to each CCG to make a determination in </w:t>
                            </w:r>
                            <w:r w:rsidRPr="004A707B">
                              <w:rPr>
                                <w:rFonts w:ascii="Calibri" w:hAnsi="Calibri" w:cs="Calibri"/>
                                <w:sz w:val="22"/>
                                <w:szCs w:val="22"/>
                              </w:rPr>
                              <w:t xml:space="preserve">relation to the payment of inflationary uplifts, their frequency and duration. It is likely that these arrangements are to be included in the normal contractual process, however, the June 2020 guidance, provided the following additional advice for CCGs: </w:t>
                            </w:r>
                            <w:r w:rsidRPr="004A707B">
                              <w:rPr>
                                <w:rFonts w:ascii="Calibri" w:hAnsi="Calibri" w:cs="Calibri"/>
                                <w:i/>
                                <w:iCs/>
                                <w:sz w:val="22"/>
                                <w:szCs w:val="22"/>
                              </w:rPr>
                              <w:t>“For CCG Commissioners to agree reasonable contract uplifts to care packages, this may be...in the form of an agreed general uplift. These uplifts should exclude any additional COVID-19 pressures and reflect general price inflation. These general uplifts.... should be funded from and affordable within existing CCG allocations.”</w:t>
                            </w:r>
                            <w:r w:rsidR="00F91B1F" w:rsidRPr="004A707B">
                              <w:rPr>
                                <w:rFonts w:ascii="Calibri" w:hAnsi="Calibri" w:cs="Calibri"/>
                                <w:sz w:val="22"/>
                                <w:szCs w:val="22"/>
                              </w:rPr>
                              <w:t xml:space="preserve">  </w:t>
                            </w:r>
                            <w:r w:rsidR="002B6533" w:rsidRPr="004A707B">
                              <w:rPr>
                                <w:rFonts w:ascii="Calibri" w:hAnsi="Calibri" w:cs="Calibri"/>
                                <w:sz w:val="22"/>
                                <w:szCs w:val="22"/>
                              </w:rPr>
                              <w:t xml:space="preserve">This response from </w:t>
                            </w:r>
                            <w:r w:rsidR="00F91B1F" w:rsidRPr="004A707B">
                              <w:rPr>
                                <w:rFonts w:ascii="Calibri" w:hAnsi="Calibri" w:cs="Calibri"/>
                                <w:sz w:val="22"/>
                                <w:szCs w:val="22"/>
                              </w:rPr>
                              <w:t xml:space="preserve">NHSEI </w:t>
                            </w:r>
                            <w:r w:rsidR="000A04DD" w:rsidRPr="004A707B">
                              <w:rPr>
                                <w:rFonts w:ascii="Calibri" w:hAnsi="Calibri" w:cs="Calibri"/>
                                <w:sz w:val="22"/>
                                <w:szCs w:val="22"/>
                              </w:rPr>
                              <w:t>seemingly disregards the effect that COVID-19 has and continues to have upon occupancy levels within nursing bed provision within care homes and the effects this has on the overall cost of providing</w:t>
                            </w:r>
                            <w:r w:rsidR="000A04DD">
                              <w:rPr>
                                <w:rFonts w:ascii="Calibri" w:hAnsi="Calibri" w:cs="Calibri"/>
                                <w:sz w:val="22"/>
                                <w:szCs w:val="22"/>
                              </w:rPr>
                              <w:t xml:space="preserve"> CHC services.</w:t>
                            </w:r>
                            <w:r w:rsidR="00F91B1F">
                              <w:rPr>
                                <w:rFonts w:ascii="Calibri" w:hAnsi="Calibri" w:cs="Calibri"/>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D6D8BA" id="Text Box 3" o:spid="_x0000_s1027"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textbox style="mso-fit-shape-to-text:t">
                  <w:txbxContent>
                    <w:p w14:paraId="4D6128F8" w14:textId="77777777" w:rsidR="00F00F27" w:rsidRPr="00A141A0" w:rsidRDefault="00F00F27" w:rsidP="00F00F27">
                      <w:pPr>
                        <w:pStyle w:val="NormalWeb"/>
                        <w:shd w:val="clear" w:color="auto" w:fill="FFFFFF"/>
                        <w:spacing w:after="0"/>
                        <w:rPr>
                          <w:rFonts w:ascii="Calibri" w:hAnsi="Calibri" w:cs="Calibri"/>
                          <w:b/>
                          <w:bCs/>
                          <w:sz w:val="22"/>
                          <w:szCs w:val="22"/>
                        </w:rPr>
                      </w:pPr>
                      <w:r w:rsidRPr="00A141A0">
                        <w:rPr>
                          <w:rFonts w:ascii="Calibri" w:hAnsi="Calibri" w:cs="Calibri"/>
                          <w:b/>
                          <w:bCs/>
                          <w:sz w:val="22"/>
                          <w:szCs w:val="22"/>
                        </w:rPr>
                        <w:t xml:space="preserve">NHS Policy Action: </w:t>
                      </w:r>
                    </w:p>
                    <w:p w14:paraId="236D8651" w14:textId="5ABE01FD" w:rsidR="00F00F27" w:rsidRPr="00F91B1F" w:rsidRDefault="00F00F27" w:rsidP="00F00F27">
                      <w:pPr>
                        <w:pStyle w:val="NormalWeb"/>
                        <w:shd w:val="clear" w:color="auto" w:fill="FFFFFF"/>
                        <w:rPr>
                          <w:rFonts w:ascii="Calibri" w:hAnsi="Calibri" w:cs="Calibri"/>
                          <w:sz w:val="22"/>
                          <w:szCs w:val="22"/>
                        </w:rPr>
                      </w:pPr>
                      <w:r>
                        <w:rPr>
                          <w:rFonts w:ascii="Calibri" w:hAnsi="Calibri" w:cs="Calibri"/>
                          <w:sz w:val="22"/>
                          <w:szCs w:val="22"/>
                        </w:rPr>
                        <w:t xml:space="preserve">In response to </w:t>
                      </w:r>
                      <w:r w:rsidR="008B478D">
                        <w:rPr>
                          <w:rFonts w:ascii="Calibri" w:hAnsi="Calibri" w:cs="Calibri"/>
                          <w:sz w:val="22"/>
                          <w:szCs w:val="22"/>
                        </w:rPr>
                        <w:t>Care England raising these concerns</w:t>
                      </w:r>
                      <w:r>
                        <w:rPr>
                          <w:rFonts w:ascii="Calibri" w:hAnsi="Calibri" w:cs="Calibri"/>
                          <w:sz w:val="22"/>
                          <w:szCs w:val="22"/>
                        </w:rPr>
                        <w:t xml:space="preserve">, NHSEI </w:t>
                      </w:r>
                      <w:r w:rsidR="008B478D">
                        <w:rPr>
                          <w:rFonts w:ascii="Calibri" w:hAnsi="Calibri" w:cs="Calibri"/>
                          <w:sz w:val="22"/>
                          <w:szCs w:val="22"/>
                        </w:rPr>
                        <w:t>replied</w:t>
                      </w:r>
                      <w:r>
                        <w:rPr>
                          <w:rFonts w:ascii="Calibri" w:hAnsi="Calibri" w:cs="Calibri"/>
                          <w:sz w:val="22"/>
                          <w:szCs w:val="22"/>
                        </w:rPr>
                        <w:t xml:space="preserve"> that </w:t>
                      </w:r>
                      <w:r w:rsidRPr="0006441B">
                        <w:rPr>
                          <w:rFonts w:ascii="Calibri" w:hAnsi="Calibri" w:cs="Calibri"/>
                          <w:sz w:val="22"/>
                          <w:szCs w:val="22"/>
                        </w:rPr>
                        <w:t xml:space="preserve">NHS CHC is not subject to nationally determined NHS tariff arrangements and it is therefore up to each CCG to make a determination in </w:t>
                      </w:r>
                      <w:r w:rsidRPr="004A707B">
                        <w:rPr>
                          <w:rFonts w:ascii="Calibri" w:hAnsi="Calibri" w:cs="Calibri"/>
                          <w:sz w:val="22"/>
                          <w:szCs w:val="22"/>
                        </w:rPr>
                        <w:t xml:space="preserve">relation to the payment of inflationary uplifts, their frequency and duration. It is likely that these arrangements are to be included in the normal contractual process, however, the June 2020 guidance, provided the following additional advice for CCGs: </w:t>
                      </w:r>
                      <w:r w:rsidRPr="004A707B">
                        <w:rPr>
                          <w:rFonts w:ascii="Calibri" w:hAnsi="Calibri" w:cs="Calibri"/>
                          <w:i/>
                          <w:iCs/>
                          <w:sz w:val="22"/>
                          <w:szCs w:val="22"/>
                        </w:rPr>
                        <w:t>“For CCG Commissioners to agree reasonable contract uplifts to care packages, this may be...in the form of an agreed general uplift. These uplifts should exclude any additional COVID-19 pressures and reflect general price inflation. These general uplifts.... should be funded from and affordable within existing CCG allocations.”</w:t>
                      </w:r>
                      <w:r w:rsidR="00F91B1F" w:rsidRPr="004A707B">
                        <w:rPr>
                          <w:rFonts w:ascii="Calibri" w:hAnsi="Calibri" w:cs="Calibri"/>
                          <w:sz w:val="22"/>
                          <w:szCs w:val="22"/>
                        </w:rPr>
                        <w:t xml:space="preserve">  </w:t>
                      </w:r>
                      <w:r w:rsidR="002B6533" w:rsidRPr="004A707B">
                        <w:rPr>
                          <w:rFonts w:ascii="Calibri" w:hAnsi="Calibri" w:cs="Calibri"/>
                          <w:sz w:val="22"/>
                          <w:szCs w:val="22"/>
                        </w:rPr>
                        <w:t xml:space="preserve">This response from </w:t>
                      </w:r>
                      <w:r w:rsidR="00F91B1F" w:rsidRPr="004A707B">
                        <w:rPr>
                          <w:rFonts w:ascii="Calibri" w:hAnsi="Calibri" w:cs="Calibri"/>
                          <w:sz w:val="22"/>
                          <w:szCs w:val="22"/>
                        </w:rPr>
                        <w:t xml:space="preserve">NHSEI </w:t>
                      </w:r>
                      <w:r w:rsidR="000A04DD" w:rsidRPr="004A707B">
                        <w:rPr>
                          <w:rFonts w:ascii="Calibri" w:hAnsi="Calibri" w:cs="Calibri"/>
                          <w:sz w:val="22"/>
                          <w:szCs w:val="22"/>
                        </w:rPr>
                        <w:t>seemingly disregards the effect that COVID-19 has and continues to have upon occupancy levels within nursing bed provision within care homes and the effects this has on the overall cost of providing</w:t>
                      </w:r>
                      <w:r w:rsidR="000A04DD">
                        <w:rPr>
                          <w:rFonts w:ascii="Calibri" w:hAnsi="Calibri" w:cs="Calibri"/>
                          <w:sz w:val="22"/>
                          <w:szCs w:val="22"/>
                        </w:rPr>
                        <w:t xml:space="preserve"> CHC services.</w:t>
                      </w:r>
                      <w:r w:rsidR="00F91B1F">
                        <w:rPr>
                          <w:rFonts w:ascii="Calibri" w:hAnsi="Calibri" w:cs="Calibri"/>
                          <w:sz w:val="22"/>
                          <w:szCs w:val="22"/>
                        </w:rPr>
                        <w:t xml:space="preserve"> </w:t>
                      </w:r>
                    </w:p>
                  </w:txbxContent>
                </v:textbox>
                <w10:wrap type="square"/>
              </v:shape>
            </w:pict>
          </mc:Fallback>
        </mc:AlternateContent>
      </w:r>
    </w:p>
    <w:p w14:paraId="508C0FD0" w14:textId="77777777" w:rsidR="00A92F8A" w:rsidRPr="00A92F8A" w:rsidRDefault="00A92F8A" w:rsidP="00A92F8A">
      <w:pPr>
        <w:rPr>
          <w:rFonts w:asciiTheme="minorHAnsi" w:hAnsiTheme="minorHAnsi" w:cstheme="minorHAnsi"/>
          <w:b/>
          <w:bCs/>
          <w:color w:val="000000" w:themeColor="text1"/>
          <w:sz w:val="22"/>
          <w:szCs w:val="22"/>
          <w:u w:val="single"/>
        </w:rPr>
      </w:pPr>
      <w:r w:rsidRPr="00A92F8A">
        <w:rPr>
          <w:rFonts w:asciiTheme="minorHAnsi" w:hAnsiTheme="minorHAnsi" w:cstheme="minorHAnsi"/>
          <w:b/>
          <w:bCs/>
          <w:color w:val="000000" w:themeColor="text1"/>
          <w:sz w:val="22"/>
          <w:szCs w:val="22"/>
          <w:u w:val="single"/>
        </w:rPr>
        <w:t>CCGs have not funded the additional costs during the Covid-19 period for people funded via NHS CHC</w:t>
      </w:r>
    </w:p>
    <w:p w14:paraId="284779C1" w14:textId="77777777" w:rsidR="00A92F8A" w:rsidRPr="00A92F8A" w:rsidRDefault="00A92F8A" w:rsidP="00A92F8A">
      <w:p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 xml:space="preserve">Covid-19 has brought and continues to bring significant financial pressure to bear on care home providers across all resident groups, regardless of how their care is being funded. While financial assistance is being provided by Local Authorities, it is not in the main being extended to CHC funded residents. This is of real concern for those care homes who provide a great deal of nursing and complex services. </w:t>
      </w:r>
    </w:p>
    <w:p w14:paraId="57E21B44" w14:textId="77777777" w:rsidR="00A92F8A" w:rsidRDefault="00A92F8A" w:rsidP="00913021">
      <w:pPr>
        <w:rPr>
          <w:rFonts w:asciiTheme="minorHAnsi" w:hAnsiTheme="minorHAnsi" w:cstheme="minorHAnsi"/>
          <w:color w:val="000000" w:themeColor="text1"/>
          <w:sz w:val="22"/>
          <w:szCs w:val="22"/>
        </w:rPr>
      </w:pPr>
    </w:p>
    <w:p w14:paraId="4808917D" w14:textId="38BD7945" w:rsidR="00A141A0" w:rsidRPr="00A95B08" w:rsidRDefault="003E25A4" w:rsidP="00913021">
      <w:pPr>
        <w:rPr>
          <w:rFonts w:asciiTheme="minorHAnsi" w:hAnsiTheme="minorHAnsi" w:cstheme="minorHAnsi"/>
          <w:color w:val="000000" w:themeColor="text1"/>
          <w:sz w:val="22"/>
          <w:szCs w:val="22"/>
        </w:rPr>
      </w:pPr>
      <w:r w:rsidRPr="00A95B08">
        <w:rPr>
          <w:rFonts w:asciiTheme="minorHAnsi" w:hAnsiTheme="minorHAnsi" w:cstheme="minorHAnsi"/>
          <w:color w:val="000000" w:themeColor="text1"/>
          <w:sz w:val="22"/>
          <w:szCs w:val="22"/>
        </w:rPr>
        <w:t xml:space="preserve">To date </w:t>
      </w:r>
      <w:r w:rsidR="009D785F" w:rsidRPr="00A95B08">
        <w:rPr>
          <w:rFonts w:asciiTheme="minorHAnsi" w:hAnsiTheme="minorHAnsi" w:cstheme="minorHAnsi"/>
          <w:color w:val="000000" w:themeColor="text1"/>
          <w:sz w:val="22"/>
          <w:szCs w:val="22"/>
        </w:rPr>
        <w:t xml:space="preserve">NHSEI has failed to provide </w:t>
      </w:r>
      <w:r w:rsidR="00E924ED" w:rsidRPr="00A95B08">
        <w:rPr>
          <w:rFonts w:asciiTheme="minorHAnsi" w:hAnsiTheme="minorHAnsi" w:cstheme="minorHAnsi"/>
          <w:color w:val="000000" w:themeColor="text1"/>
          <w:sz w:val="22"/>
          <w:szCs w:val="22"/>
        </w:rPr>
        <w:t xml:space="preserve">public </w:t>
      </w:r>
      <w:r w:rsidR="009D785F" w:rsidRPr="00A95B08">
        <w:rPr>
          <w:rFonts w:asciiTheme="minorHAnsi" w:hAnsiTheme="minorHAnsi" w:cstheme="minorHAnsi"/>
          <w:color w:val="000000" w:themeColor="text1"/>
          <w:sz w:val="22"/>
          <w:szCs w:val="22"/>
        </w:rPr>
        <w:t xml:space="preserve">guidance to CCGs regarding the critical importance for them to provide additional financial support </w:t>
      </w:r>
      <w:r w:rsidR="004F23E8" w:rsidRPr="00A95B08">
        <w:rPr>
          <w:rFonts w:asciiTheme="minorHAnsi" w:hAnsiTheme="minorHAnsi" w:cstheme="minorHAnsi"/>
          <w:color w:val="000000" w:themeColor="text1"/>
          <w:sz w:val="22"/>
          <w:szCs w:val="22"/>
        </w:rPr>
        <w:t xml:space="preserve">to care homes </w:t>
      </w:r>
      <w:r w:rsidR="009D785F" w:rsidRPr="00A95B08">
        <w:rPr>
          <w:rFonts w:asciiTheme="minorHAnsi" w:hAnsiTheme="minorHAnsi" w:cstheme="minorHAnsi"/>
          <w:color w:val="000000" w:themeColor="text1"/>
          <w:sz w:val="22"/>
          <w:szCs w:val="22"/>
        </w:rPr>
        <w:t xml:space="preserve">in </w:t>
      </w:r>
      <w:r w:rsidR="004F23E8" w:rsidRPr="00A95B08">
        <w:rPr>
          <w:rFonts w:asciiTheme="minorHAnsi" w:hAnsiTheme="minorHAnsi" w:cstheme="minorHAnsi"/>
          <w:color w:val="000000" w:themeColor="text1"/>
          <w:sz w:val="22"/>
          <w:szCs w:val="22"/>
        </w:rPr>
        <w:t xml:space="preserve">recognition of </w:t>
      </w:r>
      <w:r w:rsidR="009D785F" w:rsidRPr="00A95B08">
        <w:rPr>
          <w:rFonts w:asciiTheme="minorHAnsi" w:hAnsiTheme="minorHAnsi" w:cstheme="minorHAnsi"/>
          <w:color w:val="000000" w:themeColor="text1"/>
          <w:sz w:val="22"/>
          <w:szCs w:val="22"/>
        </w:rPr>
        <w:t xml:space="preserve">the financial impact that COVID-19 has and continues to have on the costs of providing CHC care.  </w:t>
      </w:r>
      <w:r w:rsidR="00E924ED" w:rsidRPr="00A95B08">
        <w:rPr>
          <w:rFonts w:asciiTheme="minorHAnsi" w:hAnsiTheme="minorHAnsi" w:cstheme="minorHAnsi"/>
          <w:color w:val="000000" w:themeColor="text1"/>
          <w:sz w:val="22"/>
          <w:szCs w:val="22"/>
        </w:rPr>
        <w:t>Care England understands that there was an internal communication</w:t>
      </w:r>
      <w:r w:rsidR="00913021" w:rsidRPr="00A95B08">
        <w:rPr>
          <w:rFonts w:asciiTheme="minorHAnsi" w:hAnsiTheme="minorHAnsi" w:cstheme="minorHAnsi"/>
          <w:color w:val="000000" w:themeColor="text1"/>
          <w:sz w:val="22"/>
          <w:szCs w:val="22"/>
        </w:rPr>
        <w:t xml:space="preserve"> to local systems in early June that went through all the internal governance processes. The message was that regional NHSE/I colleagues need to advise their local CCGs about the clear expectations of working closely on commissioning with Local Authority partners considering the sustainability of the local social care market, the challenges faced by providers and the support needed. Although we have not seen this communication, </w:t>
      </w:r>
      <w:r w:rsidR="00E924ED" w:rsidRPr="00A95B08">
        <w:rPr>
          <w:rFonts w:asciiTheme="minorHAnsi" w:hAnsiTheme="minorHAnsi" w:cstheme="minorHAnsi"/>
          <w:color w:val="000000" w:themeColor="text1"/>
          <w:sz w:val="22"/>
          <w:szCs w:val="22"/>
        </w:rPr>
        <w:t>members could during their discussions direct the CCGs to link to their regional NHSE/I finance and CHC colleagues</w:t>
      </w:r>
      <w:r w:rsidR="00913021" w:rsidRPr="00A95B08">
        <w:rPr>
          <w:rFonts w:asciiTheme="minorHAnsi" w:hAnsiTheme="minorHAnsi" w:cstheme="minorHAnsi"/>
          <w:color w:val="000000" w:themeColor="text1"/>
          <w:sz w:val="22"/>
          <w:szCs w:val="22"/>
        </w:rPr>
        <w:t xml:space="preserve"> on this matter. </w:t>
      </w:r>
      <w:proofErr w:type="gramStart"/>
      <w:r w:rsidR="00913021" w:rsidRPr="00A95B08">
        <w:rPr>
          <w:rFonts w:asciiTheme="minorHAnsi" w:hAnsiTheme="minorHAnsi" w:cstheme="minorHAnsi"/>
          <w:color w:val="000000" w:themeColor="text1"/>
          <w:sz w:val="22"/>
          <w:szCs w:val="22"/>
        </w:rPr>
        <w:t>However</w:t>
      </w:r>
      <w:proofErr w:type="gramEnd"/>
      <w:r w:rsidR="00913021" w:rsidRPr="00A95B08">
        <w:rPr>
          <w:rFonts w:asciiTheme="minorHAnsi" w:hAnsiTheme="minorHAnsi" w:cstheme="minorHAnsi"/>
          <w:color w:val="000000" w:themeColor="text1"/>
          <w:sz w:val="22"/>
          <w:szCs w:val="22"/>
        </w:rPr>
        <w:t xml:space="preserve"> this approach is in </w:t>
      </w:r>
      <w:r w:rsidR="004F23E8" w:rsidRPr="00A95B08">
        <w:rPr>
          <w:rFonts w:asciiTheme="minorHAnsi" w:hAnsiTheme="minorHAnsi" w:cstheme="minorHAnsi"/>
          <w:color w:val="000000" w:themeColor="text1"/>
          <w:sz w:val="22"/>
          <w:szCs w:val="22"/>
        </w:rPr>
        <w:t>contrast to NHSEI</w:t>
      </w:r>
      <w:r w:rsidR="00913021" w:rsidRPr="00A95B08">
        <w:rPr>
          <w:rFonts w:asciiTheme="minorHAnsi" w:hAnsiTheme="minorHAnsi" w:cstheme="minorHAnsi"/>
          <w:color w:val="000000" w:themeColor="text1"/>
          <w:sz w:val="22"/>
          <w:szCs w:val="22"/>
        </w:rPr>
        <w:t xml:space="preserve"> </w:t>
      </w:r>
      <w:r w:rsidR="004F23E8" w:rsidRPr="00A95B08">
        <w:rPr>
          <w:rFonts w:asciiTheme="minorHAnsi" w:hAnsiTheme="minorHAnsi" w:cstheme="minorHAnsi"/>
          <w:color w:val="000000" w:themeColor="text1"/>
          <w:sz w:val="22"/>
          <w:szCs w:val="22"/>
        </w:rPr>
        <w:t xml:space="preserve">having </w:t>
      </w:r>
      <w:r w:rsidR="00870BCA" w:rsidRPr="00A95B08">
        <w:rPr>
          <w:rFonts w:asciiTheme="minorHAnsi" w:hAnsiTheme="minorHAnsi" w:cstheme="minorHAnsi"/>
          <w:color w:val="000000" w:themeColor="text1"/>
          <w:sz w:val="22"/>
          <w:szCs w:val="22"/>
        </w:rPr>
        <w:t xml:space="preserve">been clear on reimbursing independent sector providers of specialised Mental Health services. These providers have now been given a template for them to claim reimbursement of extra Covid-19 costs incurred in these hospitals which provide specialised services directly commissioned by NHSEI. </w:t>
      </w:r>
    </w:p>
    <w:p w14:paraId="524E894C" w14:textId="0B849788" w:rsidR="000458E4" w:rsidRPr="00A95B08" w:rsidRDefault="00913021" w:rsidP="00927A5F">
      <w:pPr>
        <w:pStyle w:val="NormalWeb"/>
        <w:shd w:val="clear" w:color="auto" w:fill="FFFFFF"/>
        <w:spacing w:after="0"/>
        <w:rPr>
          <w:rFonts w:asciiTheme="minorHAnsi" w:hAnsiTheme="minorHAnsi" w:cstheme="minorHAnsi"/>
          <w:sz w:val="22"/>
          <w:szCs w:val="22"/>
        </w:rPr>
      </w:pPr>
      <w:r w:rsidRPr="00A95B08">
        <w:rPr>
          <w:rFonts w:asciiTheme="minorHAnsi" w:hAnsiTheme="minorHAnsi" w:cstheme="minorHAnsi"/>
          <w:sz w:val="22"/>
          <w:szCs w:val="22"/>
        </w:rPr>
        <w:t>T</w:t>
      </w:r>
      <w:r w:rsidR="000458E4" w:rsidRPr="00A95B08">
        <w:rPr>
          <w:rFonts w:asciiTheme="minorHAnsi" w:hAnsiTheme="minorHAnsi" w:cstheme="minorHAnsi"/>
          <w:sz w:val="22"/>
          <w:szCs w:val="22"/>
        </w:rPr>
        <w:t>he enquiries undertaken by Care England indicate that in excess of 70% of CCGs are still failing to provide any additional financial support in the case of CHC funded placements, to meet the additional costs of those placements brought which have been brought about by COVID-19.</w:t>
      </w:r>
      <w:r w:rsidR="00091C85" w:rsidRPr="00A95B08">
        <w:rPr>
          <w:rFonts w:asciiTheme="minorHAnsi" w:hAnsiTheme="minorHAnsi" w:cstheme="minorHAnsi"/>
          <w:sz w:val="22"/>
          <w:szCs w:val="22"/>
        </w:rPr>
        <w:t xml:space="preserve">  It is cr</w:t>
      </w:r>
      <w:r w:rsidR="003E25A4" w:rsidRPr="00A95B08">
        <w:rPr>
          <w:rFonts w:asciiTheme="minorHAnsi" w:hAnsiTheme="minorHAnsi" w:cstheme="minorHAnsi"/>
          <w:sz w:val="22"/>
          <w:szCs w:val="22"/>
        </w:rPr>
        <w:t xml:space="preserve">ucial </w:t>
      </w:r>
      <w:r w:rsidR="00091C85" w:rsidRPr="00A95B08">
        <w:rPr>
          <w:rFonts w:asciiTheme="minorHAnsi" w:hAnsiTheme="minorHAnsi" w:cstheme="minorHAnsi"/>
          <w:sz w:val="22"/>
          <w:szCs w:val="22"/>
        </w:rPr>
        <w:t>that this gap in COVID-19 funding support is recognised and addressed as a matter of urgency.  The provision of nursing support within the care home market is critical, not only for those residents who are in receipt of CHC funding, but also for those local authority and privately funded residents who need ancillary nursing care funded through FNC.  Any loss of nursing capacity</w:t>
      </w:r>
      <w:r w:rsidR="003E25A4" w:rsidRPr="00A95B08">
        <w:rPr>
          <w:rFonts w:asciiTheme="minorHAnsi" w:hAnsiTheme="minorHAnsi" w:cstheme="minorHAnsi"/>
          <w:sz w:val="22"/>
          <w:szCs w:val="22"/>
        </w:rPr>
        <w:t xml:space="preserve"> </w:t>
      </w:r>
      <w:r w:rsidR="00091C85" w:rsidRPr="00A95B08">
        <w:rPr>
          <w:rFonts w:asciiTheme="minorHAnsi" w:hAnsiTheme="minorHAnsi" w:cstheme="minorHAnsi"/>
          <w:sz w:val="22"/>
          <w:szCs w:val="22"/>
        </w:rPr>
        <w:t xml:space="preserve">within the CHC care provision </w:t>
      </w:r>
      <w:r w:rsidR="003E25A4" w:rsidRPr="00A95B08">
        <w:rPr>
          <w:rFonts w:asciiTheme="minorHAnsi" w:hAnsiTheme="minorHAnsi" w:cstheme="minorHAnsi"/>
          <w:sz w:val="22"/>
          <w:szCs w:val="22"/>
        </w:rPr>
        <w:t xml:space="preserve">due to lack of </w:t>
      </w:r>
      <w:proofErr w:type="spellStart"/>
      <w:r w:rsidR="003E25A4" w:rsidRPr="00A95B08">
        <w:rPr>
          <w:rFonts w:asciiTheme="minorHAnsi" w:hAnsiTheme="minorHAnsi" w:cstheme="minorHAnsi"/>
          <w:sz w:val="22"/>
          <w:szCs w:val="22"/>
        </w:rPr>
        <w:t>sustaintable</w:t>
      </w:r>
      <w:proofErr w:type="spellEnd"/>
      <w:r w:rsidR="003E25A4" w:rsidRPr="00A95B08">
        <w:rPr>
          <w:rFonts w:asciiTheme="minorHAnsi" w:hAnsiTheme="minorHAnsi" w:cstheme="minorHAnsi"/>
          <w:sz w:val="22"/>
          <w:szCs w:val="22"/>
        </w:rPr>
        <w:t xml:space="preserve"> funding, </w:t>
      </w:r>
      <w:r w:rsidR="00091C85" w:rsidRPr="00A95B08">
        <w:rPr>
          <w:rFonts w:asciiTheme="minorHAnsi" w:hAnsiTheme="minorHAnsi" w:cstheme="minorHAnsi"/>
          <w:sz w:val="22"/>
          <w:szCs w:val="22"/>
        </w:rPr>
        <w:t>will have a</w:t>
      </w:r>
      <w:r w:rsidR="003E25A4" w:rsidRPr="00A95B08">
        <w:rPr>
          <w:rFonts w:asciiTheme="minorHAnsi" w:hAnsiTheme="minorHAnsi" w:cstheme="minorHAnsi"/>
          <w:sz w:val="22"/>
          <w:szCs w:val="22"/>
        </w:rPr>
        <w:t>n inevitable</w:t>
      </w:r>
      <w:r w:rsidR="00091C85" w:rsidRPr="00A95B08">
        <w:rPr>
          <w:rFonts w:asciiTheme="minorHAnsi" w:hAnsiTheme="minorHAnsi" w:cstheme="minorHAnsi"/>
          <w:sz w:val="22"/>
          <w:szCs w:val="22"/>
        </w:rPr>
        <w:t xml:space="preserve"> negative impact on nursing provision across all care home residents.</w:t>
      </w:r>
      <w:r w:rsidR="000458E4" w:rsidRPr="00A95B08">
        <w:rPr>
          <w:rFonts w:asciiTheme="minorHAnsi" w:hAnsiTheme="minorHAnsi" w:cstheme="minorHAnsi"/>
          <w:sz w:val="22"/>
          <w:szCs w:val="22"/>
        </w:rPr>
        <w:t xml:space="preserve"> </w:t>
      </w:r>
    </w:p>
    <w:p w14:paraId="343C19FE" w14:textId="3A18476A" w:rsidR="00A141A0" w:rsidRDefault="00FE6011" w:rsidP="00433EC3">
      <w:pPr>
        <w:pStyle w:val="NormalWeb"/>
        <w:shd w:val="clear" w:color="auto" w:fill="FFFFFF"/>
        <w:spacing w:after="0"/>
        <w:rPr>
          <w:rFonts w:asciiTheme="minorHAnsi" w:hAnsiTheme="minorHAnsi" w:cstheme="minorHAnsi"/>
          <w:sz w:val="22"/>
          <w:szCs w:val="22"/>
        </w:rPr>
      </w:pPr>
      <w:r w:rsidRPr="00A95B08">
        <w:rPr>
          <w:rFonts w:asciiTheme="minorHAnsi" w:hAnsiTheme="minorHAnsi" w:cstheme="minorHAnsi"/>
          <w:sz w:val="22"/>
          <w:szCs w:val="22"/>
        </w:rPr>
        <w:lastRenderedPageBreak/>
        <w:t xml:space="preserve">Clear guidance for CCGs must be </w:t>
      </w:r>
      <w:r w:rsidR="003E25A4" w:rsidRPr="00A95B08">
        <w:rPr>
          <w:rFonts w:asciiTheme="minorHAnsi" w:hAnsiTheme="minorHAnsi" w:cstheme="minorHAnsi"/>
          <w:sz w:val="22"/>
          <w:szCs w:val="22"/>
        </w:rPr>
        <w:t>provided promptly</w:t>
      </w:r>
      <w:r w:rsidRPr="00A95B08">
        <w:rPr>
          <w:rFonts w:asciiTheme="minorHAnsi" w:hAnsiTheme="minorHAnsi" w:cstheme="minorHAnsi"/>
          <w:sz w:val="22"/>
          <w:szCs w:val="22"/>
        </w:rPr>
        <w:t>, not only to give direction to those CCG</w:t>
      </w:r>
      <w:r w:rsidR="003E25A4" w:rsidRPr="00A95B08">
        <w:rPr>
          <w:rFonts w:asciiTheme="minorHAnsi" w:hAnsiTheme="minorHAnsi" w:cstheme="minorHAnsi"/>
          <w:sz w:val="22"/>
          <w:szCs w:val="22"/>
        </w:rPr>
        <w:t>s</w:t>
      </w:r>
      <w:r w:rsidRPr="00A95B08">
        <w:rPr>
          <w:rFonts w:asciiTheme="minorHAnsi" w:hAnsiTheme="minorHAnsi" w:cstheme="minorHAnsi"/>
          <w:sz w:val="22"/>
          <w:szCs w:val="22"/>
        </w:rPr>
        <w:t xml:space="preserve"> who are failing</w:t>
      </w:r>
      <w:r w:rsidR="003E25A4" w:rsidRPr="00A95B08">
        <w:rPr>
          <w:rFonts w:asciiTheme="minorHAnsi" w:hAnsiTheme="minorHAnsi" w:cstheme="minorHAnsi"/>
          <w:sz w:val="22"/>
          <w:szCs w:val="22"/>
        </w:rPr>
        <w:t>/refusing</w:t>
      </w:r>
      <w:r w:rsidRPr="00A95B08">
        <w:rPr>
          <w:rFonts w:asciiTheme="minorHAnsi" w:hAnsiTheme="minorHAnsi" w:cstheme="minorHAnsi"/>
          <w:sz w:val="22"/>
          <w:szCs w:val="22"/>
        </w:rPr>
        <w:t xml:space="preserve"> to engage </w:t>
      </w:r>
      <w:r w:rsidR="003E25A4" w:rsidRPr="00A95B08">
        <w:rPr>
          <w:rFonts w:asciiTheme="minorHAnsi" w:hAnsiTheme="minorHAnsi" w:cstheme="minorHAnsi"/>
          <w:sz w:val="22"/>
          <w:szCs w:val="22"/>
        </w:rPr>
        <w:t>with their local market</w:t>
      </w:r>
      <w:r w:rsidRPr="00A95B08">
        <w:rPr>
          <w:rFonts w:asciiTheme="minorHAnsi" w:hAnsiTheme="minorHAnsi" w:cstheme="minorHAnsi"/>
          <w:sz w:val="22"/>
          <w:szCs w:val="22"/>
        </w:rPr>
        <w:t xml:space="preserve">, but also for those who </w:t>
      </w:r>
      <w:r w:rsidR="003E25A4" w:rsidRPr="00A95B08">
        <w:rPr>
          <w:rFonts w:asciiTheme="minorHAnsi" w:hAnsiTheme="minorHAnsi" w:cstheme="minorHAnsi"/>
          <w:sz w:val="22"/>
          <w:szCs w:val="22"/>
        </w:rPr>
        <w:t xml:space="preserve">have taken some steps </w:t>
      </w:r>
      <w:r w:rsidRPr="00A95B08">
        <w:rPr>
          <w:rFonts w:asciiTheme="minorHAnsi" w:hAnsiTheme="minorHAnsi" w:cstheme="minorHAnsi"/>
          <w:sz w:val="22"/>
          <w:szCs w:val="22"/>
        </w:rPr>
        <w:t xml:space="preserve">to engage, but </w:t>
      </w:r>
      <w:r w:rsidR="003E25A4" w:rsidRPr="00A95B08">
        <w:rPr>
          <w:rFonts w:asciiTheme="minorHAnsi" w:hAnsiTheme="minorHAnsi" w:cstheme="minorHAnsi"/>
          <w:sz w:val="22"/>
          <w:szCs w:val="22"/>
        </w:rPr>
        <w:t xml:space="preserve">who nevertheless </w:t>
      </w:r>
      <w:r w:rsidRPr="00A95B08">
        <w:rPr>
          <w:rFonts w:asciiTheme="minorHAnsi" w:hAnsiTheme="minorHAnsi" w:cstheme="minorHAnsi"/>
          <w:sz w:val="22"/>
          <w:szCs w:val="22"/>
        </w:rPr>
        <w:t>continue to fail to resolve the</w:t>
      </w:r>
      <w:r w:rsidR="003E25A4" w:rsidRPr="00A95B08">
        <w:rPr>
          <w:rFonts w:asciiTheme="minorHAnsi" w:hAnsiTheme="minorHAnsi" w:cstheme="minorHAnsi"/>
          <w:sz w:val="22"/>
          <w:szCs w:val="22"/>
        </w:rPr>
        <w:t>ir</w:t>
      </w:r>
      <w:r w:rsidRPr="00A95B08">
        <w:rPr>
          <w:rFonts w:asciiTheme="minorHAnsi" w:hAnsiTheme="minorHAnsi" w:cstheme="minorHAnsi"/>
          <w:sz w:val="22"/>
          <w:szCs w:val="22"/>
        </w:rPr>
        <w:t xml:space="preserve"> provision of adequate support.</w:t>
      </w:r>
      <w:r w:rsidR="00A92F8A">
        <w:rPr>
          <w:rFonts w:asciiTheme="minorHAnsi" w:hAnsiTheme="minorHAnsi" w:cstheme="minorHAnsi"/>
          <w:sz w:val="22"/>
          <w:szCs w:val="22"/>
        </w:rPr>
        <w:t xml:space="preserve"> </w:t>
      </w:r>
    </w:p>
    <w:p w14:paraId="10C631AE" w14:textId="0C39ADD0" w:rsidR="00A141A0" w:rsidRPr="00A95B08" w:rsidRDefault="00A92F8A" w:rsidP="00420EDF">
      <w:pPr>
        <w:pStyle w:val="NormalWeb"/>
        <w:shd w:val="clear" w:color="auto" w:fill="FFFFFF"/>
        <w:spacing w:after="0"/>
        <w:rPr>
          <w:rFonts w:asciiTheme="minorHAnsi" w:hAnsiTheme="minorHAnsi" w:cstheme="minorHAnsi"/>
          <w:sz w:val="22"/>
          <w:szCs w:val="22"/>
          <w:u w:val="single"/>
        </w:rPr>
      </w:pPr>
      <w:r w:rsidRPr="00A95B08">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63F36C69" wp14:editId="0C92ED1C">
                <wp:simplePos x="0" y="0"/>
                <wp:positionH relativeFrom="column">
                  <wp:posOffset>0</wp:posOffset>
                </wp:positionH>
                <wp:positionV relativeFrom="paragraph">
                  <wp:posOffset>350520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72FE0E" w14:textId="04B9CE96" w:rsidR="00A92F8A" w:rsidRPr="00420EDF" w:rsidRDefault="00A92F8A" w:rsidP="00A92F8A">
                            <w:pPr>
                              <w:rPr>
                                <w:rFonts w:asciiTheme="minorHAnsi" w:hAnsiTheme="minorHAnsi" w:cstheme="minorHAnsi"/>
                                <w:b/>
                                <w:bCs/>
                                <w:color w:val="000000" w:themeColor="text1"/>
                                <w:sz w:val="22"/>
                                <w:szCs w:val="22"/>
                              </w:rPr>
                            </w:pPr>
                            <w:r w:rsidRPr="00A92F8A">
                              <w:rPr>
                                <w:rFonts w:asciiTheme="minorHAnsi" w:hAnsiTheme="minorHAnsi" w:cstheme="minorHAnsi"/>
                                <w:b/>
                                <w:bCs/>
                                <w:color w:val="000000" w:themeColor="text1"/>
                                <w:sz w:val="22"/>
                                <w:szCs w:val="22"/>
                              </w:rPr>
                              <w:t>NHS Policy Action</w:t>
                            </w:r>
                          </w:p>
                          <w:p w14:paraId="673712F4" w14:textId="77777777" w:rsidR="00A92F8A" w:rsidRPr="00A92F8A" w:rsidRDefault="00A92F8A" w:rsidP="00A92F8A">
                            <w:pPr>
                              <w:rPr>
                                <w:rFonts w:asciiTheme="minorHAnsi" w:hAnsiTheme="minorHAnsi" w:cstheme="minorHAnsi"/>
                                <w:b/>
                                <w:bCs/>
                                <w:color w:val="000000" w:themeColor="text1"/>
                                <w:sz w:val="22"/>
                                <w:szCs w:val="22"/>
                              </w:rPr>
                            </w:pPr>
                          </w:p>
                          <w:p w14:paraId="5389103D" w14:textId="43B9E503" w:rsidR="00A92F8A" w:rsidRPr="00420EDF" w:rsidRDefault="00A92F8A" w:rsidP="00A92F8A">
                            <w:p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In response, NHSEI has contacted a representative number of those CCGs Care England identified as providing some funding to our members, to enquire what methodology they used to arrive at their local settlement (including the mechanism for specifying additional costs in relation to individual residents) and what have been agreed as the terms for that settlement (i.e. commencement and curtailment arrangements). Although each CCG has the autonomy to set contract levels in their area, NHSEI are now working to create a framework which can be designed for the remainder of CCGs to be encouraged to adopt as a means of reaching a resolution with their own local providers. What became evident from NHSEI’s contact with the sample of CCGs who had provided some level of funding was that three variant approaches seem to be used to meet the additional costs incurred by social care providers of NHS CHC patients during the COVID emergency. These are:</w:t>
                            </w:r>
                          </w:p>
                          <w:p w14:paraId="4D9369D9" w14:textId="77777777" w:rsidR="00420EDF" w:rsidRPr="00A92F8A" w:rsidRDefault="00420EDF" w:rsidP="00A92F8A">
                            <w:pPr>
                              <w:rPr>
                                <w:rFonts w:asciiTheme="minorHAnsi" w:hAnsiTheme="minorHAnsi" w:cstheme="minorHAnsi"/>
                                <w:color w:val="000000" w:themeColor="text1"/>
                                <w:sz w:val="22"/>
                                <w:szCs w:val="22"/>
                              </w:rPr>
                            </w:pPr>
                          </w:p>
                          <w:p w14:paraId="4C40D3FE" w14:textId="77777777" w:rsidR="00A92F8A" w:rsidRPr="00A92F8A" w:rsidRDefault="00A92F8A" w:rsidP="00A92F8A">
                            <w:pPr>
                              <w:numPr>
                                <w:ilvl w:val="0"/>
                                <w:numId w:val="15"/>
                              </w:num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Providers are each formally invited to provide a schedule of additional costs (as an itemised invoice) for individually contracted NHS CHC funded placements. This can be up to a maximum of 10% of the placement price.</w:t>
                            </w:r>
                          </w:p>
                          <w:p w14:paraId="6E119D53" w14:textId="77777777" w:rsidR="00A92F8A" w:rsidRPr="00A92F8A" w:rsidRDefault="00A92F8A" w:rsidP="00A92F8A">
                            <w:pPr>
                              <w:numPr>
                                <w:ilvl w:val="0"/>
                                <w:numId w:val="15"/>
                              </w:num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As above but using a ‘proforma’ provided by the CCG. Also, with no upper limit to the additional costs payable but ‘proportionate’ to the number of people to whom Continuing Healthcare care is provided in their establishment.</w:t>
                            </w:r>
                          </w:p>
                          <w:p w14:paraId="34CD6221" w14:textId="2B5087CB" w:rsidR="00A92F8A" w:rsidRPr="00420EDF" w:rsidRDefault="00A92F8A" w:rsidP="00A92F8A">
                            <w:pPr>
                              <w:numPr>
                                <w:ilvl w:val="0"/>
                                <w:numId w:val="15"/>
                              </w:num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A ‘flat rate’ 5% ‘premium’ paid on all individually contracted placements.</w:t>
                            </w:r>
                          </w:p>
                          <w:p w14:paraId="4B76480B" w14:textId="77777777" w:rsidR="00420EDF" w:rsidRPr="00A92F8A" w:rsidRDefault="00420EDF" w:rsidP="00A92F8A">
                            <w:pPr>
                              <w:numPr>
                                <w:ilvl w:val="0"/>
                                <w:numId w:val="15"/>
                              </w:numPr>
                              <w:rPr>
                                <w:rFonts w:asciiTheme="minorHAnsi" w:hAnsiTheme="minorHAnsi" w:cstheme="minorHAnsi"/>
                                <w:color w:val="000000" w:themeColor="text1"/>
                                <w:sz w:val="22"/>
                                <w:szCs w:val="22"/>
                              </w:rPr>
                            </w:pPr>
                          </w:p>
                          <w:p w14:paraId="463A51E5" w14:textId="13B6AAE9" w:rsidR="00A92F8A" w:rsidRPr="00420EDF" w:rsidRDefault="00A92F8A" w:rsidP="00A92F8A">
                            <w:p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In all cases these settlements commenced on the 17th March and are subject to review dates variously between the end of June and the end of July (meant to coincide with an overall analysis of the COVID emergency status). All the CCGs had a clear intention to continue to meet the additional costs by the means described above for the duration of the emergency. Two of the CCG’s reported that they had ‘block’ purchased additional placements and had negotiated contractual terms on the price which included (or anticipated) COVID related costs.</w:t>
                            </w:r>
                          </w:p>
                          <w:p w14:paraId="61C7691C" w14:textId="77777777" w:rsidR="00420EDF" w:rsidRPr="00A92F8A" w:rsidRDefault="00420EDF" w:rsidP="00A92F8A">
                            <w:pPr>
                              <w:rPr>
                                <w:rFonts w:asciiTheme="minorHAnsi" w:hAnsiTheme="minorHAnsi" w:cstheme="minorHAnsi"/>
                                <w:color w:val="000000" w:themeColor="text1"/>
                                <w:sz w:val="22"/>
                                <w:szCs w:val="22"/>
                              </w:rPr>
                            </w:pPr>
                          </w:p>
                          <w:p w14:paraId="4664AA17" w14:textId="77777777" w:rsidR="00A92F8A" w:rsidRPr="00A92F8A" w:rsidRDefault="00A92F8A" w:rsidP="00A92F8A">
                            <w:pPr>
                              <w:rPr>
                                <w:rFonts w:asciiTheme="minorHAnsi" w:hAnsiTheme="minorHAnsi" w:cstheme="minorHAnsi"/>
                                <w:color w:val="000000" w:themeColor="text1"/>
                              </w:rPr>
                            </w:pPr>
                            <w:r w:rsidRPr="00A92F8A">
                              <w:rPr>
                                <w:rFonts w:asciiTheme="minorHAnsi" w:hAnsiTheme="minorHAnsi" w:cstheme="minorHAnsi"/>
                                <w:color w:val="000000" w:themeColor="text1"/>
                                <w:sz w:val="22"/>
                                <w:szCs w:val="22"/>
                              </w:rPr>
                              <w:t>It is the intention of NHSEI to provide all CCG’s with these examples of how they can adopt similar approaches with their own contracted providers, including the example communications and proformas. This will be in addition to the more general ‘CHC COVID-19 related inflationary pressure’ guidance that was provided to CCGs in early June</w:t>
                            </w:r>
                            <w:r w:rsidRPr="00A92F8A">
                              <w:rPr>
                                <w:rFonts w:asciiTheme="minorHAnsi" w:hAnsiTheme="minorHAnsi" w:cstheme="minorHAnsi"/>
                                <w:color w:val="000000" w:themeColor="text1"/>
                              </w:rPr>
                              <w:t>.</w:t>
                            </w:r>
                          </w:p>
                          <w:p w14:paraId="16A0A38A" w14:textId="5940AE7E" w:rsidR="00A92F8A" w:rsidRPr="00433EC3" w:rsidRDefault="00A92F8A" w:rsidP="00A92F8A">
                            <w:pPr>
                              <w:rPr>
                                <w:rFonts w:asciiTheme="minorHAnsi" w:hAnsiTheme="minorHAnsi" w:cstheme="minorHAnsi"/>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F36C69" id="Text Box 4" o:spid="_x0000_s1028" type="#_x0000_t202" style="position:absolute;margin-left:0;margin-top:27.6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" filled="f" strokeweight=".5pt">
                <v:textbox style="mso-fit-shape-to-text:t">
                  <w:txbxContent>
                    <w:p w14:paraId="2172FE0E" w14:textId="04B9CE96" w:rsidR="00A92F8A" w:rsidRPr="00420EDF" w:rsidRDefault="00A92F8A" w:rsidP="00A92F8A">
                      <w:pPr>
                        <w:rPr>
                          <w:rFonts w:asciiTheme="minorHAnsi" w:hAnsiTheme="minorHAnsi" w:cstheme="minorHAnsi"/>
                          <w:b/>
                          <w:bCs/>
                          <w:color w:val="000000" w:themeColor="text1"/>
                          <w:sz w:val="22"/>
                          <w:szCs w:val="22"/>
                        </w:rPr>
                      </w:pPr>
                      <w:r w:rsidRPr="00A92F8A">
                        <w:rPr>
                          <w:rFonts w:asciiTheme="minorHAnsi" w:hAnsiTheme="minorHAnsi" w:cstheme="minorHAnsi"/>
                          <w:b/>
                          <w:bCs/>
                          <w:color w:val="000000" w:themeColor="text1"/>
                          <w:sz w:val="22"/>
                          <w:szCs w:val="22"/>
                        </w:rPr>
                        <w:t>NHS Policy Action</w:t>
                      </w:r>
                    </w:p>
                    <w:p w14:paraId="673712F4" w14:textId="77777777" w:rsidR="00A92F8A" w:rsidRPr="00A92F8A" w:rsidRDefault="00A92F8A" w:rsidP="00A92F8A">
                      <w:pPr>
                        <w:rPr>
                          <w:rFonts w:asciiTheme="minorHAnsi" w:hAnsiTheme="minorHAnsi" w:cstheme="minorHAnsi"/>
                          <w:b/>
                          <w:bCs/>
                          <w:color w:val="000000" w:themeColor="text1"/>
                          <w:sz w:val="22"/>
                          <w:szCs w:val="22"/>
                        </w:rPr>
                      </w:pPr>
                    </w:p>
                    <w:p w14:paraId="5389103D" w14:textId="43B9E503" w:rsidR="00A92F8A" w:rsidRPr="00420EDF" w:rsidRDefault="00A92F8A" w:rsidP="00A92F8A">
                      <w:p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In response, NHSEI has contacted a representative number of those CCGs Care England identified as providing some funding to our members, to enquire what methodology they used to arrive at their local settlement (including the mechanism for specifying additional costs in relation to individual residents) and what have been agreed as the terms for that settlement (i.e. commencement and curtailment arrangements). Although each CCG has the autonomy to set contract levels in their area, NHSEI are now working to create a framework which can be designed for the remainder of CCGs to be encouraged to adopt as a means of reaching a resolution with their own local providers. What became evident from NHSEI’s contact with the sample of CCGs who had provided some level of funding was that three variant approaches seem to be used to meet the additional costs incurred by social care providers of NHS CHC patients during the COVID emergency. These are:</w:t>
                      </w:r>
                    </w:p>
                    <w:p w14:paraId="4D9369D9" w14:textId="77777777" w:rsidR="00420EDF" w:rsidRPr="00A92F8A" w:rsidRDefault="00420EDF" w:rsidP="00A92F8A">
                      <w:pPr>
                        <w:rPr>
                          <w:rFonts w:asciiTheme="minorHAnsi" w:hAnsiTheme="minorHAnsi" w:cstheme="minorHAnsi"/>
                          <w:color w:val="000000" w:themeColor="text1"/>
                          <w:sz w:val="22"/>
                          <w:szCs w:val="22"/>
                        </w:rPr>
                      </w:pPr>
                    </w:p>
                    <w:p w14:paraId="4C40D3FE" w14:textId="77777777" w:rsidR="00A92F8A" w:rsidRPr="00A92F8A" w:rsidRDefault="00A92F8A" w:rsidP="00A92F8A">
                      <w:pPr>
                        <w:numPr>
                          <w:ilvl w:val="0"/>
                          <w:numId w:val="15"/>
                        </w:num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Providers are each formally invited to provide a schedule of additional costs (as an itemised invoice) for individually contracted NHS CHC funded placements. This can be up to a maximum of 10% of the placement price.</w:t>
                      </w:r>
                    </w:p>
                    <w:p w14:paraId="6E119D53" w14:textId="77777777" w:rsidR="00A92F8A" w:rsidRPr="00A92F8A" w:rsidRDefault="00A92F8A" w:rsidP="00A92F8A">
                      <w:pPr>
                        <w:numPr>
                          <w:ilvl w:val="0"/>
                          <w:numId w:val="15"/>
                        </w:num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As above but using a ‘proforma’ provided by the CCG. Also, with no upper limit to the additional costs payable but ‘proportionate’ to the number of people to whom Continuing Healthcare care is provided in their establishment.</w:t>
                      </w:r>
                    </w:p>
                    <w:p w14:paraId="34CD6221" w14:textId="2B5087CB" w:rsidR="00A92F8A" w:rsidRPr="00420EDF" w:rsidRDefault="00A92F8A" w:rsidP="00A92F8A">
                      <w:pPr>
                        <w:numPr>
                          <w:ilvl w:val="0"/>
                          <w:numId w:val="15"/>
                        </w:num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A ‘flat rate’ 5% ‘premium’ paid on all individually contracted placements.</w:t>
                      </w:r>
                    </w:p>
                    <w:p w14:paraId="4B76480B" w14:textId="77777777" w:rsidR="00420EDF" w:rsidRPr="00A92F8A" w:rsidRDefault="00420EDF" w:rsidP="00A92F8A">
                      <w:pPr>
                        <w:numPr>
                          <w:ilvl w:val="0"/>
                          <w:numId w:val="15"/>
                        </w:numPr>
                        <w:rPr>
                          <w:rFonts w:asciiTheme="minorHAnsi" w:hAnsiTheme="minorHAnsi" w:cstheme="minorHAnsi"/>
                          <w:color w:val="000000" w:themeColor="text1"/>
                          <w:sz w:val="22"/>
                          <w:szCs w:val="22"/>
                        </w:rPr>
                      </w:pPr>
                    </w:p>
                    <w:p w14:paraId="463A51E5" w14:textId="13B6AAE9" w:rsidR="00A92F8A" w:rsidRPr="00420EDF" w:rsidRDefault="00A92F8A" w:rsidP="00A92F8A">
                      <w:pPr>
                        <w:rPr>
                          <w:rFonts w:asciiTheme="minorHAnsi" w:hAnsiTheme="minorHAnsi" w:cstheme="minorHAnsi"/>
                          <w:color w:val="000000" w:themeColor="text1"/>
                          <w:sz w:val="22"/>
                          <w:szCs w:val="22"/>
                        </w:rPr>
                      </w:pPr>
                      <w:r w:rsidRPr="00A92F8A">
                        <w:rPr>
                          <w:rFonts w:asciiTheme="minorHAnsi" w:hAnsiTheme="minorHAnsi" w:cstheme="minorHAnsi"/>
                          <w:color w:val="000000" w:themeColor="text1"/>
                          <w:sz w:val="22"/>
                          <w:szCs w:val="22"/>
                        </w:rPr>
                        <w:t>In all cases these settlements commenced on the 17th March and are subject to review dates variously between the end of June and the end of July (meant to coincide with an overall analysis of the COVID emergency status). All the CCGs had a clear intention to continue to meet the additional costs by the means described above for the duration of the emergency. Two of the CCG’s reported that they had ‘block’ purchased additional placements and had negotiated contractual terms on the price which included (or anticipated) COVID related costs.</w:t>
                      </w:r>
                    </w:p>
                    <w:p w14:paraId="61C7691C" w14:textId="77777777" w:rsidR="00420EDF" w:rsidRPr="00A92F8A" w:rsidRDefault="00420EDF" w:rsidP="00A92F8A">
                      <w:pPr>
                        <w:rPr>
                          <w:rFonts w:asciiTheme="minorHAnsi" w:hAnsiTheme="minorHAnsi" w:cstheme="minorHAnsi"/>
                          <w:color w:val="000000" w:themeColor="text1"/>
                          <w:sz w:val="22"/>
                          <w:szCs w:val="22"/>
                        </w:rPr>
                      </w:pPr>
                    </w:p>
                    <w:p w14:paraId="4664AA17" w14:textId="77777777" w:rsidR="00A92F8A" w:rsidRPr="00A92F8A" w:rsidRDefault="00A92F8A" w:rsidP="00A92F8A">
                      <w:pPr>
                        <w:rPr>
                          <w:rFonts w:asciiTheme="minorHAnsi" w:hAnsiTheme="minorHAnsi" w:cstheme="minorHAnsi"/>
                          <w:color w:val="000000" w:themeColor="text1"/>
                        </w:rPr>
                      </w:pPr>
                      <w:r w:rsidRPr="00A92F8A">
                        <w:rPr>
                          <w:rFonts w:asciiTheme="minorHAnsi" w:hAnsiTheme="minorHAnsi" w:cstheme="minorHAnsi"/>
                          <w:color w:val="000000" w:themeColor="text1"/>
                          <w:sz w:val="22"/>
                          <w:szCs w:val="22"/>
                        </w:rPr>
                        <w:t>It is the intention of NHSEI to provide all CCG’s with these examples of how they can adopt similar approaches with their own contracted providers, including the example communications and proformas. This will be in addition to the more general ‘CHC COVID-19 related inflationary pressure’ guidance that was provided to CCGs in early June</w:t>
                      </w:r>
                      <w:r w:rsidRPr="00A92F8A">
                        <w:rPr>
                          <w:rFonts w:asciiTheme="minorHAnsi" w:hAnsiTheme="minorHAnsi" w:cstheme="minorHAnsi"/>
                          <w:color w:val="000000" w:themeColor="text1"/>
                        </w:rPr>
                        <w:t>.</w:t>
                      </w:r>
                    </w:p>
                    <w:p w14:paraId="16A0A38A" w14:textId="5940AE7E" w:rsidR="00A92F8A" w:rsidRPr="00433EC3" w:rsidRDefault="00A92F8A" w:rsidP="00A92F8A">
                      <w:pPr>
                        <w:rPr>
                          <w:rFonts w:asciiTheme="minorHAnsi" w:hAnsiTheme="minorHAnsi" w:cstheme="minorHAnsi"/>
                          <w:color w:val="000000" w:themeColor="text1"/>
                        </w:rPr>
                      </w:pPr>
                    </w:p>
                  </w:txbxContent>
                </v:textbox>
                <w10:wrap type="square"/>
              </v:shape>
            </w:pict>
          </mc:Fallback>
        </mc:AlternateContent>
      </w:r>
    </w:p>
    <w:p w14:paraId="260FFEFC" w14:textId="71FD42F5" w:rsidR="00B0625B" w:rsidRPr="00A95B08" w:rsidRDefault="00B0625B" w:rsidP="000E4906">
      <w:pPr>
        <w:pStyle w:val="NormalWeb"/>
        <w:shd w:val="clear" w:color="auto" w:fill="FFFFFF"/>
        <w:spacing w:before="0" w:beforeAutospacing="0" w:after="0" w:afterAutospacing="0"/>
        <w:rPr>
          <w:rFonts w:asciiTheme="minorHAnsi" w:hAnsiTheme="minorHAnsi" w:cstheme="minorHAnsi"/>
          <w:sz w:val="22"/>
          <w:szCs w:val="22"/>
          <w:u w:val="single"/>
        </w:rPr>
      </w:pPr>
    </w:p>
    <w:p w14:paraId="51489CE5" w14:textId="0374DE6B" w:rsidR="007505DC" w:rsidRPr="00A95B08" w:rsidRDefault="00A910DD" w:rsidP="000E4906">
      <w:pPr>
        <w:pStyle w:val="NormalWeb"/>
        <w:shd w:val="clear" w:color="auto" w:fill="FFFFFF"/>
        <w:spacing w:before="0" w:beforeAutospacing="0" w:after="0" w:afterAutospacing="0"/>
        <w:rPr>
          <w:rFonts w:asciiTheme="minorHAnsi" w:hAnsiTheme="minorHAnsi" w:cstheme="minorHAnsi"/>
          <w:sz w:val="22"/>
          <w:szCs w:val="22"/>
        </w:rPr>
      </w:pPr>
      <w:r w:rsidRPr="00A95B08">
        <w:rPr>
          <w:rFonts w:asciiTheme="minorHAnsi" w:hAnsiTheme="minorHAnsi" w:cstheme="minorHAnsi"/>
          <w:sz w:val="22"/>
          <w:szCs w:val="22"/>
        </w:rPr>
        <w:t xml:space="preserve">As to the difficulties reported by </w:t>
      </w:r>
      <w:r w:rsidR="004D2114" w:rsidRPr="00A95B08">
        <w:rPr>
          <w:rFonts w:asciiTheme="minorHAnsi" w:hAnsiTheme="minorHAnsi" w:cstheme="minorHAnsi"/>
          <w:sz w:val="22"/>
          <w:szCs w:val="22"/>
        </w:rPr>
        <w:t>Care England membe</w:t>
      </w:r>
      <w:r w:rsidR="00FD5471" w:rsidRPr="00A95B08">
        <w:rPr>
          <w:rFonts w:asciiTheme="minorHAnsi" w:hAnsiTheme="minorHAnsi" w:cstheme="minorHAnsi"/>
          <w:sz w:val="22"/>
          <w:szCs w:val="22"/>
        </w:rPr>
        <w:t>r</w:t>
      </w:r>
      <w:r w:rsidR="004D2114" w:rsidRPr="00A95B08">
        <w:rPr>
          <w:rFonts w:asciiTheme="minorHAnsi" w:hAnsiTheme="minorHAnsi" w:cstheme="minorHAnsi"/>
          <w:sz w:val="22"/>
          <w:szCs w:val="22"/>
        </w:rPr>
        <w:t xml:space="preserve">s </w:t>
      </w:r>
      <w:r w:rsidRPr="00A95B08">
        <w:rPr>
          <w:rFonts w:asciiTheme="minorHAnsi" w:hAnsiTheme="minorHAnsi" w:cstheme="minorHAnsi"/>
          <w:sz w:val="22"/>
          <w:szCs w:val="22"/>
        </w:rPr>
        <w:t xml:space="preserve">regarding </w:t>
      </w:r>
      <w:r w:rsidR="004D2114" w:rsidRPr="00A95B08">
        <w:rPr>
          <w:rFonts w:asciiTheme="minorHAnsi" w:hAnsiTheme="minorHAnsi" w:cstheme="minorHAnsi"/>
          <w:sz w:val="22"/>
          <w:szCs w:val="22"/>
        </w:rPr>
        <w:t>the difficulties they experienced in trying to identify who, within each of the respective CCG, is responsible for this issue and who is the appropriate person to contact about it, we requested the details of each of the respective CCG lead commissioners in terms of their contact email addresses and telephone numbers.</w:t>
      </w:r>
    </w:p>
    <w:p w14:paraId="3585528A" w14:textId="56BC3D4A" w:rsidR="00433EC3" w:rsidRPr="00A95B08" w:rsidRDefault="00433EC3" w:rsidP="000E4906">
      <w:pPr>
        <w:pStyle w:val="NormalWeb"/>
        <w:shd w:val="clear" w:color="auto" w:fill="FFFFFF"/>
        <w:spacing w:before="0" w:beforeAutospacing="0" w:after="0" w:afterAutospacing="0"/>
        <w:rPr>
          <w:rFonts w:asciiTheme="minorHAnsi" w:hAnsiTheme="minorHAnsi" w:cstheme="minorHAnsi"/>
          <w:sz w:val="22"/>
          <w:szCs w:val="22"/>
        </w:rPr>
      </w:pPr>
    </w:p>
    <w:p w14:paraId="0E8832D3" w14:textId="1A12948F" w:rsidR="00433EC3" w:rsidRPr="00A95B08" w:rsidRDefault="00433EC3" w:rsidP="000E4906">
      <w:pPr>
        <w:pStyle w:val="NormalWeb"/>
        <w:shd w:val="clear" w:color="auto" w:fill="FFFFFF"/>
        <w:spacing w:before="0" w:beforeAutospacing="0" w:after="0" w:afterAutospacing="0"/>
        <w:rPr>
          <w:rFonts w:asciiTheme="minorHAnsi" w:hAnsiTheme="minorHAnsi" w:cstheme="minorHAnsi"/>
          <w:sz w:val="22"/>
          <w:szCs w:val="22"/>
        </w:rPr>
      </w:pPr>
    </w:p>
    <w:p w14:paraId="55D9E580" w14:textId="77777777" w:rsidR="00433EC3" w:rsidRPr="00A95B08" w:rsidRDefault="00433EC3" w:rsidP="000E4906">
      <w:pPr>
        <w:pStyle w:val="NormalWeb"/>
        <w:shd w:val="clear" w:color="auto" w:fill="FFFFFF"/>
        <w:spacing w:before="0" w:beforeAutospacing="0" w:after="0" w:afterAutospacing="0"/>
        <w:rPr>
          <w:rFonts w:asciiTheme="minorHAnsi" w:hAnsiTheme="minorHAnsi" w:cstheme="minorHAnsi"/>
          <w:sz w:val="22"/>
          <w:szCs w:val="22"/>
        </w:rPr>
      </w:pPr>
    </w:p>
    <w:p w14:paraId="2C26FA89" w14:textId="77777777" w:rsidR="007505DC" w:rsidRPr="00A95B08" w:rsidRDefault="007505DC" w:rsidP="000E4906">
      <w:pPr>
        <w:pStyle w:val="NormalWeb"/>
        <w:shd w:val="clear" w:color="auto" w:fill="FFFFFF"/>
        <w:spacing w:before="0" w:beforeAutospacing="0" w:after="0" w:afterAutospacing="0"/>
        <w:rPr>
          <w:rFonts w:asciiTheme="minorHAnsi" w:hAnsiTheme="minorHAnsi" w:cstheme="minorHAnsi"/>
          <w:sz w:val="22"/>
          <w:szCs w:val="22"/>
        </w:rPr>
      </w:pPr>
    </w:p>
    <w:p w14:paraId="7A3BB7E2" w14:textId="01BF65EA" w:rsidR="004D2114" w:rsidRPr="00A95B08" w:rsidRDefault="004D2114" w:rsidP="000E4906">
      <w:pPr>
        <w:pStyle w:val="NormalWeb"/>
        <w:shd w:val="clear" w:color="auto" w:fill="FFFFFF"/>
        <w:spacing w:before="0" w:beforeAutospacing="0" w:after="0" w:afterAutospacing="0"/>
        <w:rPr>
          <w:rFonts w:asciiTheme="minorHAnsi" w:hAnsiTheme="minorHAnsi" w:cstheme="minorHAnsi"/>
          <w:sz w:val="22"/>
          <w:szCs w:val="22"/>
          <w:u w:val="single"/>
        </w:rPr>
      </w:pPr>
      <w:r w:rsidRPr="00A95B08">
        <w:rPr>
          <w:rFonts w:asciiTheme="minorHAnsi" w:hAnsiTheme="minorHAnsi" w:cstheme="minorHAnsi"/>
          <w:noProof/>
          <w:sz w:val="22"/>
          <w:szCs w:val="22"/>
        </w:rPr>
        <w:lastRenderedPageBreak/>
        <mc:AlternateContent>
          <mc:Choice Requires="wps">
            <w:drawing>
              <wp:anchor distT="0" distB="0" distL="114300" distR="114300" simplePos="0" relativeHeight="251665408" behindDoc="0" locked="0" layoutInCell="1" allowOverlap="1" wp14:anchorId="26B57FAD" wp14:editId="09817C84">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FE0FBCC" w14:textId="479286FB" w:rsidR="004D2114" w:rsidRPr="00420EDF" w:rsidRDefault="004D2114" w:rsidP="000E4906">
                            <w:pPr>
                              <w:pStyle w:val="NormalWeb"/>
                              <w:shd w:val="clear" w:color="auto" w:fill="FFFFFF"/>
                              <w:spacing w:before="0" w:beforeAutospacing="0" w:after="0" w:afterAutospacing="0"/>
                              <w:rPr>
                                <w:rFonts w:asciiTheme="minorHAnsi" w:hAnsiTheme="minorHAnsi" w:cstheme="minorHAnsi"/>
                                <w:b/>
                                <w:bCs/>
                                <w:sz w:val="22"/>
                                <w:szCs w:val="22"/>
                              </w:rPr>
                            </w:pPr>
                            <w:r w:rsidRPr="00420EDF">
                              <w:rPr>
                                <w:rFonts w:asciiTheme="minorHAnsi" w:hAnsiTheme="minorHAnsi" w:cstheme="minorHAnsi"/>
                                <w:b/>
                                <w:bCs/>
                                <w:sz w:val="22"/>
                                <w:szCs w:val="22"/>
                              </w:rPr>
                              <w:t>NHS Policy Action</w:t>
                            </w:r>
                          </w:p>
                          <w:p w14:paraId="506D154A" w14:textId="6E8884D1" w:rsidR="007505DC" w:rsidRPr="00420EDF" w:rsidRDefault="004D2114" w:rsidP="00C8248C">
                            <w:pPr>
                              <w:pStyle w:val="NormalWeb"/>
                              <w:shd w:val="clear" w:color="auto" w:fill="FFFFFF"/>
                              <w:rPr>
                                <w:rFonts w:asciiTheme="minorHAnsi" w:hAnsiTheme="minorHAnsi" w:cstheme="minorHAnsi"/>
                                <w:color w:val="FF0000"/>
                                <w:sz w:val="22"/>
                                <w:szCs w:val="22"/>
                              </w:rPr>
                            </w:pPr>
                            <w:r w:rsidRPr="00420EDF">
                              <w:rPr>
                                <w:rFonts w:asciiTheme="minorHAnsi" w:hAnsiTheme="minorHAnsi" w:cstheme="minorHAnsi"/>
                                <w:sz w:val="22"/>
                                <w:szCs w:val="22"/>
                              </w:rPr>
                              <w:t xml:space="preserve">NHSEI disclosed a list of people who are believed to be the leads for local NHS organisations with responsibilities for continuing healthcare, although please note that some of those listed may well be undertaking different roles currently due to the pandemic. This list can be found on the Members Area of the Care England website </w:t>
                            </w:r>
                            <w:hyperlink r:id="rId12" w:history="1">
                              <w:r w:rsidR="00433EC3" w:rsidRPr="004F2E02">
                                <w:rPr>
                                  <w:rStyle w:val="Hyperlink"/>
                                  <w:rFonts w:asciiTheme="minorHAnsi" w:hAnsiTheme="minorHAnsi" w:cstheme="minorHAnsi"/>
                                  <w:sz w:val="22"/>
                                  <w:szCs w:val="22"/>
                                </w:rPr>
                                <w:t>http://www.careengland.org.uk/members/covid-19</w:t>
                              </w:r>
                            </w:hyperlink>
                            <w:r w:rsidR="00433EC3" w:rsidRPr="00420EDF">
                              <w:rPr>
                                <w:rFonts w:asciiTheme="minorHAnsi" w:hAnsiTheme="minorHAnsi" w:cstheme="minorHAnsi"/>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B57FAD" id="_x0000_t202" coordsize="21600,21600" o:spt="202" path="m,l,21600r21600,l21600,xe">
                <v:stroke joinstyle="miter"/>
                <v:path gradientshapeok="t" o:connecttype="rect"/>
              </v:shapetype>
              <v:shape id="Text Box 7" o:spid="_x0000_s1029" type="#_x0000_t202" style="position:absolute;margin-left:0;margin-top:0;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tLpVkTwCAAB/BAAADgAAAAAAAAAAAAAA&#10;AAAuAgAAZHJzL2Uyb0RvYy54bWxQSwECLQAUAAYACAAAACEAtwwDCNcAAAAFAQAADwAAAAAAAAAA&#10;AAAAAACWBAAAZHJzL2Rvd25yZXYueG1sUEsFBgAAAAAEAAQA8wAAAJoFAAAAAA==&#10;" filled="f" strokeweight=".5pt">
                <v:textbox style="mso-fit-shape-to-text:t">
                  <w:txbxContent>
                    <w:p w14:paraId="4FE0FBCC" w14:textId="479286FB" w:rsidR="004D2114" w:rsidRPr="00420EDF" w:rsidRDefault="004D2114" w:rsidP="000E4906">
                      <w:pPr>
                        <w:pStyle w:val="NormalWeb"/>
                        <w:shd w:val="clear" w:color="auto" w:fill="FFFFFF"/>
                        <w:spacing w:before="0" w:beforeAutospacing="0" w:after="0" w:afterAutospacing="0"/>
                        <w:rPr>
                          <w:rFonts w:asciiTheme="minorHAnsi" w:hAnsiTheme="minorHAnsi" w:cstheme="minorHAnsi"/>
                          <w:b/>
                          <w:bCs/>
                          <w:sz w:val="22"/>
                          <w:szCs w:val="22"/>
                        </w:rPr>
                      </w:pPr>
                      <w:r w:rsidRPr="00420EDF">
                        <w:rPr>
                          <w:rFonts w:asciiTheme="minorHAnsi" w:hAnsiTheme="minorHAnsi" w:cstheme="minorHAnsi"/>
                          <w:b/>
                          <w:bCs/>
                          <w:sz w:val="22"/>
                          <w:szCs w:val="22"/>
                        </w:rPr>
                        <w:t>NHS Policy Action</w:t>
                      </w:r>
                    </w:p>
                    <w:p w14:paraId="506D154A" w14:textId="6E8884D1" w:rsidR="007505DC" w:rsidRPr="00420EDF" w:rsidRDefault="004D2114" w:rsidP="00C8248C">
                      <w:pPr>
                        <w:pStyle w:val="NormalWeb"/>
                        <w:shd w:val="clear" w:color="auto" w:fill="FFFFFF"/>
                        <w:rPr>
                          <w:rFonts w:asciiTheme="minorHAnsi" w:hAnsiTheme="minorHAnsi" w:cstheme="minorHAnsi"/>
                          <w:color w:val="FF0000"/>
                          <w:sz w:val="22"/>
                          <w:szCs w:val="22"/>
                        </w:rPr>
                      </w:pPr>
                      <w:r w:rsidRPr="00420EDF">
                        <w:rPr>
                          <w:rFonts w:asciiTheme="minorHAnsi" w:hAnsiTheme="minorHAnsi" w:cstheme="minorHAnsi"/>
                          <w:sz w:val="22"/>
                          <w:szCs w:val="22"/>
                        </w:rPr>
                        <w:t xml:space="preserve">NHSEI disclosed a list of people who are believed to be the leads for local NHS organisations with responsibilities for continuing healthcare, although please note that some of those listed may well be undertaking different roles currently due to the pandemic. This list can be found on the Members Area of the Care England website </w:t>
                      </w:r>
                      <w:hyperlink r:id="rId13" w:history="1">
                        <w:r w:rsidR="00433EC3" w:rsidRPr="004F2E02">
                          <w:rPr>
                            <w:rStyle w:val="Hyperlink"/>
                            <w:rFonts w:asciiTheme="minorHAnsi" w:hAnsiTheme="minorHAnsi" w:cstheme="minorHAnsi"/>
                            <w:sz w:val="22"/>
                            <w:szCs w:val="22"/>
                          </w:rPr>
                          <w:t>http://www.careengland.org.uk/members/covid-19</w:t>
                        </w:r>
                      </w:hyperlink>
                      <w:r w:rsidR="00433EC3" w:rsidRPr="00420EDF">
                        <w:rPr>
                          <w:rFonts w:asciiTheme="minorHAnsi" w:hAnsiTheme="minorHAnsi" w:cstheme="minorHAnsi"/>
                          <w:sz w:val="22"/>
                          <w:szCs w:val="22"/>
                        </w:rPr>
                        <w:t xml:space="preserve"> </w:t>
                      </w:r>
                    </w:p>
                  </w:txbxContent>
                </v:textbox>
                <w10:wrap type="square"/>
              </v:shape>
            </w:pict>
          </mc:Fallback>
        </mc:AlternateContent>
      </w:r>
    </w:p>
    <w:p w14:paraId="0E076EC6" w14:textId="2B692B35" w:rsidR="00A92F8A" w:rsidRPr="00A92F8A" w:rsidRDefault="00A92F8A" w:rsidP="00A92F8A">
      <w:pPr>
        <w:pStyle w:val="NormalWeb"/>
        <w:rPr>
          <w:rFonts w:asciiTheme="minorHAnsi" w:hAnsiTheme="minorHAnsi" w:cstheme="minorHAnsi"/>
          <w:sz w:val="22"/>
          <w:szCs w:val="22"/>
        </w:rPr>
      </w:pPr>
      <w:r w:rsidRPr="00A92F8A">
        <w:rPr>
          <w:rFonts w:asciiTheme="minorHAnsi" w:hAnsiTheme="minorHAnsi" w:cstheme="minorHAnsi"/>
          <w:b/>
          <w:bCs/>
          <w:sz w:val="22"/>
          <w:szCs w:val="22"/>
          <w:u w:val="single"/>
        </w:rPr>
        <w:t>FNC</w:t>
      </w:r>
    </w:p>
    <w:p w14:paraId="57D9AF1B" w14:textId="10476228" w:rsidR="00A92F8A" w:rsidRPr="00A92F8A" w:rsidRDefault="00A92F8A" w:rsidP="00A92F8A">
      <w:pPr>
        <w:pStyle w:val="NormalWeb"/>
        <w:rPr>
          <w:rFonts w:asciiTheme="minorHAnsi" w:hAnsiTheme="minorHAnsi" w:cstheme="minorHAnsi"/>
          <w:sz w:val="22"/>
          <w:szCs w:val="22"/>
        </w:rPr>
      </w:pPr>
      <w:r w:rsidRPr="00A92F8A">
        <w:rPr>
          <w:rFonts w:asciiTheme="minorHAnsi" w:hAnsiTheme="minorHAnsi" w:cstheme="minorHAnsi"/>
          <w:sz w:val="22"/>
          <w:szCs w:val="22"/>
        </w:rPr>
        <w:t xml:space="preserve">If Care England members have difficulties regarding the back payment of 2019-20 FNC fees please contact </w:t>
      </w:r>
      <w:hyperlink r:id="rId14" w:history="1">
        <w:r w:rsidRPr="00A92F8A">
          <w:rPr>
            <w:rStyle w:val="Hyperlink"/>
            <w:rFonts w:asciiTheme="minorHAnsi" w:hAnsiTheme="minorHAnsi" w:cstheme="minorHAnsi"/>
            <w:sz w:val="22"/>
            <w:szCs w:val="22"/>
          </w:rPr>
          <w:t>info@careengland.org.uk</w:t>
        </w:r>
      </w:hyperlink>
      <w:r w:rsidR="004F2E02">
        <w:rPr>
          <w:rStyle w:val="Hyperlink"/>
          <w:rFonts w:asciiTheme="minorHAnsi" w:hAnsiTheme="minorHAnsi" w:cstheme="minorHAnsi"/>
          <w:sz w:val="22"/>
          <w:szCs w:val="22"/>
        </w:rPr>
        <w:t xml:space="preserve"> </w:t>
      </w:r>
      <w:r w:rsidRPr="00A92F8A">
        <w:rPr>
          <w:rFonts w:asciiTheme="minorHAnsi" w:hAnsiTheme="minorHAnsi" w:cstheme="minorHAnsi"/>
          <w:sz w:val="22"/>
          <w:szCs w:val="22"/>
        </w:rPr>
        <w:t xml:space="preserve">. Care England worked with DHSC and NHSEI, who </w:t>
      </w:r>
      <w:proofErr w:type="spellStart"/>
      <w:r w:rsidRPr="00A92F8A">
        <w:rPr>
          <w:rFonts w:asciiTheme="minorHAnsi" w:hAnsiTheme="minorHAnsi" w:cstheme="minorHAnsi"/>
          <w:sz w:val="22"/>
          <w:szCs w:val="22"/>
        </w:rPr>
        <w:t>publishd</w:t>
      </w:r>
      <w:proofErr w:type="spellEnd"/>
      <w:r w:rsidRPr="00A92F8A">
        <w:rPr>
          <w:rFonts w:asciiTheme="minorHAnsi" w:hAnsiTheme="minorHAnsi" w:cstheme="minorHAnsi"/>
          <w:sz w:val="22"/>
          <w:szCs w:val="22"/>
        </w:rPr>
        <w:t xml:space="preserve"> letters around the back payment of the FNC. </w:t>
      </w:r>
    </w:p>
    <w:p w14:paraId="4BB65272" w14:textId="3596BE8D" w:rsidR="00A92F8A" w:rsidRDefault="00964B2C" w:rsidP="00A92F8A">
      <w:pPr>
        <w:pStyle w:val="NormalWeb"/>
        <w:rPr>
          <w:rFonts w:asciiTheme="minorHAnsi" w:hAnsiTheme="minorHAnsi" w:cstheme="minorHAnsi"/>
          <w:sz w:val="22"/>
          <w:szCs w:val="22"/>
        </w:rPr>
      </w:pPr>
      <w:hyperlink r:id="rId15" w:history="1">
        <w:r w:rsidR="00A92F8A" w:rsidRPr="00A92F8A">
          <w:rPr>
            <w:rStyle w:val="Hyperlink"/>
            <w:rFonts w:asciiTheme="minorHAnsi" w:hAnsiTheme="minorHAnsi" w:cstheme="minorHAnsi"/>
            <w:sz w:val="22"/>
            <w:szCs w:val="22"/>
          </w:rPr>
          <w:t>https://www.gov.uk/government/publications/nhs-funded-nursing-care-rates-for-2019-to-2021</w:t>
        </w:r>
      </w:hyperlink>
      <w:r w:rsidR="00A92F8A" w:rsidRPr="00A92F8A">
        <w:rPr>
          <w:rFonts w:asciiTheme="minorHAnsi" w:hAnsiTheme="minorHAnsi" w:cstheme="minorHAnsi"/>
          <w:sz w:val="22"/>
          <w:szCs w:val="22"/>
        </w:rPr>
        <w:t xml:space="preserve"> </w:t>
      </w:r>
    </w:p>
    <w:p w14:paraId="32511312" w14:textId="3DD26696" w:rsidR="00A92F8A" w:rsidRPr="00A92F8A" w:rsidRDefault="00A92F8A" w:rsidP="00A92F8A">
      <w:pPr>
        <w:pStyle w:val="NormalWeb"/>
        <w:rPr>
          <w:rFonts w:asciiTheme="minorHAnsi" w:hAnsiTheme="minorHAnsi" w:cstheme="minorHAnsi"/>
          <w:sz w:val="22"/>
          <w:szCs w:val="22"/>
          <w:u w:val="single"/>
        </w:rPr>
      </w:pPr>
      <w:r w:rsidRPr="00A92F8A">
        <w:rPr>
          <w:rFonts w:asciiTheme="minorHAnsi" w:hAnsiTheme="minorHAnsi" w:cstheme="minorHAnsi"/>
          <w:b/>
          <w:bCs/>
          <w:sz w:val="22"/>
          <w:szCs w:val="22"/>
          <w:u w:val="single"/>
        </w:rPr>
        <w:t>CQUINs</w:t>
      </w:r>
    </w:p>
    <w:p w14:paraId="0B6813D6" w14:textId="59FF82B8" w:rsidR="002806CB" w:rsidRPr="00A95B08" w:rsidRDefault="00A92F8A" w:rsidP="00A92F8A">
      <w:pPr>
        <w:pStyle w:val="NormalWeb"/>
        <w:rPr>
          <w:rFonts w:asciiTheme="minorHAnsi" w:hAnsiTheme="minorHAnsi" w:cstheme="minorHAnsi"/>
          <w:sz w:val="22"/>
          <w:szCs w:val="22"/>
        </w:rPr>
      </w:pPr>
      <w:r w:rsidRPr="00A92F8A">
        <w:rPr>
          <w:rFonts w:asciiTheme="minorHAnsi" w:hAnsiTheme="minorHAnsi" w:cstheme="minorHAnsi"/>
          <w:sz w:val="22"/>
          <w:szCs w:val="22"/>
        </w:rPr>
        <w:t>Although CQUIN schemes may have now been suspended for the whole of 2020/21, NHSEI makes it clear that CQUIN payments should be made in full regardless (except where “small value contract” exception has been properly applied).  In essence, unless contracts are explicit in stating that prices are already inclusive of CQUIN, commissioners should be paying the full 1.25% on top of the contract price.</w:t>
      </w:r>
    </w:p>
    <w:p w14:paraId="6CE88683" w14:textId="2DBD06B3" w:rsidR="00BA0E8B" w:rsidRPr="00A95B08" w:rsidRDefault="009907AC" w:rsidP="00F443C7">
      <w:pPr>
        <w:rPr>
          <w:rFonts w:asciiTheme="minorHAnsi" w:hAnsiTheme="minorHAnsi" w:cstheme="minorHAnsi"/>
          <w:sz w:val="22"/>
          <w:szCs w:val="22"/>
        </w:rPr>
      </w:pPr>
      <w:r w:rsidRPr="00A95B08">
        <w:rPr>
          <w:rFonts w:asciiTheme="minorHAnsi" w:hAnsiTheme="minorHAnsi" w:cstheme="minorHAnsi"/>
          <w:sz w:val="22"/>
          <w:szCs w:val="22"/>
        </w:rPr>
        <w:t xml:space="preserve">In late January, Care England conducted research around the extent to which </w:t>
      </w:r>
      <w:r w:rsidR="00EC0C66" w:rsidRPr="00A95B08">
        <w:rPr>
          <w:rFonts w:asciiTheme="minorHAnsi" w:hAnsiTheme="minorHAnsi" w:cstheme="minorHAnsi"/>
          <w:sz w:val="22"/>
          <w:szCs w:val="22"/>
        </w:rPr>
        <w:t>CCG</w:t>
      </w:r>
      <w:r w:rsidR="00593BD5" w:rsidRPr="00A95B08">
        <w:rPr>
          <w:rFonts w:asciiTheme="minorHAnsi" w:hAnsiTheme="minorHAnsi" w:cstheme="minorHAnsi"/>
          <w:sz w:val="22"/>
          <w:szCs w:val="22"/>
        </w:rPr>
        <w:t>s</w:t>
      </w:r>
      <w:r w:rsidR="00EC0C66" w:rsidRPr="00A95B08">
        <w:rPr>
          <w:rFonts w:asciiTheme="minorHAnsi" w:hAnsiTheme="minorHAnsi" w:cstheme="minorHAnsi"/>
          <w:sz w:val="22"/>
          <w:szCs w:val="22"/>
        </w:rPr>
        <w:t xml:space="preserve"> </w:t>
      </w:r>
      <w:r w:rsidR="00593BD5" w:rsidRPr="00A95B08">
        <w:rPr>
          <w:rFonts w:asciiTheme="minorHAnsi" w:hAnsiTheme="minorHAnsi" w:cstheme="minorHAnsi"/>
          <w:sz w:val="22"/>
          <w:szCs w:val="22"/>
        </w:rPr>
        <w:t xml:space="preserve">meet </w:t>
      </w:r>
      <w:r w:rsidR="0042034C" w:rsidRPr="00A95B08">
        <w:rPr>
          <w:rFonts w:asciiTheme="minorHAnsi" w:hAnsiTheme="minorHAnsi" w:cstheme="minorHAnsi"/>
          <w:sz w:val="22"/>
          <w:szCs w:val="22"/>
        </w:rPr>
        <w:t xml:space="preserve">the requirement of allocating CQUIN funding to adult social care providers </w:t>
      </w:r>
      <w:proofErr w:type="gramStart"/>
      <w:r w:rsidR="0042034C" w:rsidRPr="00A95B08">
        <w:rPr>
          <w:rFonts w:asciiTheme="minorHAnsi" w:hAnsiTheme="minorHAnsi" w:cstheme="minorHAnsi"/>
          <w:sz w:val="22"/>
          <w:szCs w:val="22"/>
        </w:rPr>
        <w:t>whom</w:t>
      </w:r>
      <w:proofErr w:type="gramEnd"/>
      <w:r w:rsidR="0042034C" w:rsidRPr="00A95B08">
        <w:rPr>
          <w:rFonts w:asciiTheme="minorHAnsi" w:hAnsiTheme="minorHAnsi" w:cstheme="minorHAnsi"/>
          <w:sz w:val="22"/>
          <w:szCs w:val="22"/>
        </w:rPr>
        <w:t xml:space="preserve"> fulfil the criteria. </w:t>
      </w:r>
      <w:r w:rsidR="00173AA7" w:rsidRPr="00A95B08">
        <w:rPr>
          <w:rFonts w:asciiTheme="minorHAnsi" w:hAnsiTheme="minorHAnsi" w:cstheme="minorHAnsi"/>
          <w:sz w:val="22"/>
          <w:szCs w:val="22"/>
        </w:rPr>
        <w:t>The national guidance describes CQUIN as:</w:t>
      </w:r>
      <w:r w:rsidR="00C5556A" w:rsidRPr="00A95B08">
        <w:rPr>
          <w:rFonts w:asciiTheme="minorHAnsi" w:hAnsiTheme="minorHAnsi" w:cstheme="minorHAnsi"/>
          <w:sz w:val="22"/>
          <w:szCs w:val="22"/>
        </w:rPr>
        <w:t xml:space="preserve"> “</w:t>
      </w:r>
      <w:r w:rsidR="00173AA7" w:rsidRPr="00A95B08">
        <w:rPr>
          <w:rFonts w:asciiTheme="minorHAnsi" w:hAnsiTheme="minorHAnsi" w:cstheme="minorHAnsi"/>
          <w:i/>
          <w:iCs/>
          <w:sz w:val="22"/>
          <w:szCs w:val="22"/>
        </w:rPr>
        <w:t>a national framework for locally agreed quality improvement schemes. It makes a proportion of provider income conditional on the achievement of ambitious quality improvement goals and innovations agreed between Commissioner and Provider, with active clinical engagement. The CQUIN framework is intended to reward excellence, encouraging a culture of continuous quality improvement in all providers.”</w:t>
      </w:r>
    </w:p>
    <w:p w14:paraId="69FF9849" w14:textId="77777777" w:rsidR="00DD6FF3" w:rsidRPr="00A95B08" w:rsidRDefault="00DD6FF3">
      <w:pPr>
        <w:rPr>
          <w:rFonts w:asciiTheme="minorHAnsi" w:hAnsiTheme="minorHAnsi" w:cstheme="minorHAnsi"/>
          <w:sz w:val="22"/>
          <w:szCs w:val="22"/>
        </w:rPr>
      </w:pPr>
    </w:p>
    <w:p w14:paraId="189D550F" w14:textId="0C6A6DB6" w:rsidR="00C5556A" w:rsidRPr="00A95B08" w:rsidRDefault="0042034C">
      <w:pPr>
        <w:rPr>
          <w:rFonts w:asciiTheme="minorHAnsi" w:hAnsiTheme="minorHAnsi" w:cstheme="minorHAnsi"/>
          <w:sz w:val="22"/>
          <w:szCs w:val="22"/>
        </w:rPr>
      </w:pPr>
      <w:r w:rsidRPr="00A95B08">
        <w:rPr>
          <w:rFonts w:asciiTheme="minorHAnsi" w:hAnsiTheme="minorHAnsi" w:cstheme="minorHAnsi"/>
          <w:sz w:val="22"/>
          <w:szCs w:val="22"/>
        </w:rPr>
        <w:t>At that point we found that of those CCG’s who had replied</w:t>
      </w:r>
      <w:r w:rsidR="00173AA7" w:rsidRPr="00A95B08">
        <w:rPr>
          <w:rFonts w:asciiTheme="minorHAnsi" w:hAnsiTheme="minorHAnsi" w:cstheme="minorHAnsi"/>
          <w:sz w:val="22"/>
          <w:szCs w:val="22"/>
        </w:rPr>
        <w:t>,</w:t>
      </w:r>
      <w:r w:rsidRPr="00A95B08">
        <w:rPr>
          <w:rFonts w:asciiTheme="minorHAnsi" w:hAnsiTheme="minorHAnsi" w:cstheme="minorHAnsi"/>
          <w:sz w:val="22"/>
          <w:szCs w:val="22"/>
        </w:rPr>
        <w:t xml:space="preserve"> </w:t>
      </w:r>
      <w:r w:rsidR="00F443C7" w:rsidRPr="00A95B08">
        <w:rPr>
          <w:rFonts w:asciiTheme="minorHAnsi" w:hAnsiTheme="minorHAnsi" w:cstheme="minorHAnsi"/>
          <w:sz w:val="22"/>
          <w:szCs w:val="22"/>
        </w:rPr>
        <w:t>76%</w:t>
      </w:r>
      <w:r w:rsidRPr="00A95B08">
        <w:rPr>
          <w:rFonts w:asciiTheme="minorHAnsi" w:hAnsiTheme="minorHAnsi" w:cstheme="minorHAnsi"/>
          <w:sz w:val="22"/>
          <w:szCs w:val="22"/>
        </w:rPr>
        <w:t xml:space="preserve"> did not pay CQUINs to adult social care providers.</w:t>
      </w:r>
      <w:r w:rsidR="00F443C7" w:rsidRPr="00A95B08">
        <w:rPr>
          <w:rFonts w:asciiTheme="minorHAnsi" w:hAnsiTheme="minorHAnsi" w:cstheme="minorHAnsi"/>
          <w:sz w:val="22"/>
          <w:szCs w:val="22"/>
        </w:rPr>
        <w:t xml:space="preserve"> In turn, based on our simulations this would translate into £14,700,000 not being passed onto adult social care providers. </w:t>
      </w:r>
      <w:r w:rsidRPr="00A95B08">
        <w:rPr>
          <w:rFonts w:asciiTheme="minorHAnsi" w:hAnsiTheme="minorHAnsi" w:cstheme="minorHAnsi"/>
          <w:sz w:val="22"/>
          <w:szCs w:val="22"/>
        </w:rPr>
        <w:t xml:space="preserve">However, despite the continuing pressures placed upon adult social care providers </w:t>
      </w:r>
      <w:proofErr w:type="gramStart"/>
      <w:r w:rsidRPr="00A95B08">
        <w:rPr>
          <w:rFonts w:asciiTheme="minorHAnsi" w:hAnsiTheme="minorHAnsi" w:cstheme="minorHAnsi"/>
          <w:sz w:val="22"/>
          <w:szCs w:val="22"/>
        </w:rPr>
        <w:t>as a result of</w:t>
      </w:r>
      <w:proofErr w:type="gramEnd"/>
      <w:r w:rsidRPr="00A95B08">
        <w:rPr>
          <w:rFonts w:asciiTheme="minorHAnsi" w:hAnsiTheme="minorHAnsi" w:cstheme="minorHAnsi"/>
          <w:sz w:val="22"/>
          <w:szCs w:val="22"/>
        </w:rPr>
        <w:t xml:space="preserve"> COVID-19, we continue to hear that CQUINs </w:t>
      </w:r>
      <w:r w:rsidR="00593BD5" w:rsidRPr="00A95B08">
        <w:rPr>
          <w:rFonts w:asciiTheme="minorHAnsi" w:hAnsiTheme="minorHAnsi" w:cstheme="minorHAnsi"/>
          <w:sz w:val="22"/>
          <w:szCs w:val="22"/>
        </w:rPr>
        <w:t>are n</w:t>
      </w:r>
      <w:r w:rsidRPr="00A95B08">
        <w:rPr>
          <w:rFonts w:asciiTheme="minorHAnsi" w:hAnsiTheme="minorHAnsi" w:cstheme="minorHAnsi"/>
          <w:sz w:val="22"/>
          <w:szCs w:val="22"/>
        </w:rPr>
        <w:t xml:space="preserve">ot </w:t>
      </w:r>
      <w:r w:rsidR="00593BD5" w:rsidRPr="00A95B08">
        <w:rPr>
          <w:rFonts w:asciiTheme="minorHAnsi" w:hAnsiTheme="minorHAnsi" w:cstheme="minorHAnsi"/>
          <w:sz w:val="22"/>
          <w:szCs w:val="22"/>
        </w:rPr>
        <w:t xml:space="preserve">being </w:t>
      </w:r>
      <w:r w:rsidRPr="00A95B08">
        <w:rPr>
          <w:rFonts w:asciiTheme="minorHAnsi" w:hAnsiTheme="minorHAnsi" w:cstheme="minorHAnsi"/>
          <w:sz w:val="22"/>
          <w:szCs w:val="22"/>
        </w:rPr>
        <w:t>paid.</w:t>
      </w:r>
      <w:r w:rsidR="00C5556A" w:rsidRPr="00A95B08">
        <w:rPr>
          <w:rFonts w:asciiTheme="minorHAnsi" w:hAnsiTheme="minorHAnsi" w:cstheme="minorHAnsi"/>
          <w:sz w:val="22"/>
          <w:szCs w:val="22"/>
        </w:rPr>
        <w:t xml:space="preserve"> </w:t>
      </w:r>
    </w:p>
    <w:p w14:paraId="20A2462A" w14:textId="77777777" w:rsidR="00DD6FF3" w:rsidRPr="00A95B08" w:rsidRDefault="00DD6FF3">
      <w:pPr>
        <w:rPr>
          <w:rFonts w:asciiTheme="minorHAnsi" w:hAnsiTheme="minorHAnsi" w:cstheme="minorHAnsi"/>
          <w:sz w:val="22"/>
          <w:szCs w:val="22"/>
        </w:rPr>
      </w:pPr>
    </w:p>
    <w:p w14:paraId="6EAC8A12" w14:textId="7BD251C7" w:rsidR="004E3704" w:rsidRPr="00A95B08" w:rsidRDefault="002F3706">
      <w:pPr>
        <w:rPr>
          <w:rFonts w:asciiTheme="minorHAnsi" w:hAnsiTheme="minorHAnsi" w:cstheme="minorHAnsi"/>
          <w:b/>
          <w:bCs/>
          <w:sz w:val="22"/>
          <w:szCs w:val="22"/>
        </w:rPr>
      </w:pPr>
      <w:r w:rsidRPr="00A95B08">
        <w:rPr>
          <w:rFonts w:asciiTheme="minorHAnsi" w:hAnsiTheme="minorHAnsi" w:cstheme="minorHAnsi"/>
          <w:sz w:val="22"/>
          <w:szCs w:val="22"/>
        </w:rPr>
        <w:t xml:space="preserve">CQUIN payments are designed to be paid to providers from commissioners to recognise and incentivise quality. CQUINs are supposed to be agreed upon between providers and commissioners, and are intended to be fair and achievable, while genuinely representing quality in provision. </w:t>
      </w:r>
      <w:r w:rsidR="00BA0E8B" w:rsidRPr="00A95B08">
        <w:rPr>
          <w:rFonts w:asciiTheme="minorHAnsi" w:hAnsiTheme="minorHAnsi" w:cstheme="minorHAnsi"/>
          <w:sz w:val="22"/>
          <w:szCs w:val="22"/>
        </w:rPr>
        <w:t xml:space="preserve">They can also be paid automatically as part of the contract </w:t>
      </w:r>
      <w:r w:rsidR="00DD6FF3" w:rsidRPr="00A95B08">
        <w:rPr>
          <w:rFonts w:asciiTheme="minorHAnsi" w:hAnsiTheme="minorHAnsi" w:cstheme="minorHAnsi"/>
          <w:sz w:val="22"/>
          <w:szCs w:val="22"/>
        </w:rPr>
        <w:t xml:space="preserve">“small value contract exemption” which is based upon the following premise and further detailed in the </w:t>
      </w:r>
      <w:hyperlink r:id="rId16" w:history="1">
        <w:r w:rsidR="00DD6FF3" w:rsidRPr="00EA7BAA">
          <w:rPr>
            <w:rStyle w:val="Hyperlink"/>
            <w:rFonts w:asciiTheme="minorHAnsi" w:hAnsiTheme="minorHAnsi" w:cstheme="minorHAnsi"/>
            <w:color w:val="4472C4" w:themeColor="accent1"/>
            <w:sz w:val="22"/>
            <w:szCs w:val="22"/>
          </w:rPr>
          <w:t>2020-21 CQUIN Guidance</w:t>
        </w:r>
      </w:hyperlink>
      <w:r w:rsidR="00DD6FF3" w:rsidRPr="00EA7BAA">
        <w:rPr>
          <w:rFonts w:asciiTheme="minorHAnsi" w:hAnsiTheme="minorHAnsi" w:cstheme="minorHAnsi"/>
          <w:color w:val="4472C4" w:themeColor="accent1"/>
          <w:sz w:val="22"/>
          <w:szCs w:val="22"/>
        </w:rPr>
        <w:t>:</w:t>
      </w:r>
    </w:p>
    <w:p w14:paraId="312FB29F" w14:textId="0DE446AC" w:rsidR="00DD6FF3" w:rsidRPr="00A95B08" w:rsidRDefault="00DD6FF3">
      <w:pPr>
        <w:rPr>
          <w:rFonts w:asciiTheme="minorHAnsi" w:hAnsiTheme="minorHAnsi" w:cstheme="minorHAnsi"/>
          <w:b/>
          <w:bCs/>
          <w:color w:val="FF0000"/>
          <w:sz w:val="22"/>
          <w:szCs w:val="22"/>
        </w:rPr>
      </w:pPr>
    </w:p>
    <w:p w14:paraId="0977DDD9" w14:textId="68614328" w:rsidR="00DD6FF3" w:rsidRPr="00A95B08" w:rsidRDefault="00DD6FF3">
      <w:pPr>
        <w:rPr>
          <w:rFonts w:asciiTheme="minorHAnsi" w:hAnsiTheme="minorHAnsi" w:cstheme="minorHAnsi"/>
          <w:b/>
          <w:bCs/>
          <w:color w:val="FF0000"/>
          <w:sz w:val="22"/>
          <w:szCs w:val="22"/>
        </w:rPr>
      </w:pPr>
      <w:r w:rsidRPr="00A95B08">
        <w:rPr>
          <w:rFonts w:asciiTheme="minorHAnsi" w:hAnsiTheme="minorHAnsi" w:cstheme="minorHAnsi"/>
          <w:sz w:val="22"/>
          <w:szCs w:val="22"/>
        </w:rPr>
        <w:t xml:space="preserve">“We recognise, however, that it may not always be a good use of resource for commissioners and providers to develop and agree detailed schemes for very low-value contracts. At their sole discretion, therefore, commissioners may choose simply to pay the percentage specified in sections 5.2 and 5.3 to providers where this value would be non-material, rather than develop a specific scheme.” </w:t>
      </w:r>
    </w:p>
    <w:p w14:paraId="53084DE8" w14:textId="77777777" w:rsidR="00DD6FF3" w:rsidRPr="00A95B08" w:rsidRDefault="00DD6FF3">
      <w:pPr>
        <w:rPr>
          <w:rFonts w:asciiTheme="minorHAnsi" w:hAnsiTheme="minorHAnsi" w:cstheme="minorHAnsi"/>
          <w:sz w:val="22"/>
          <w:szCs w:val="22"/>
        </w:rPr>
      </w:pPr>
    </w:p>
    <w:p w14:paraId="54B614D6" w14:textId="77777777" w:rsidR="00DD6FF3" w:rsidRPr="00A95B08" w:rsidRDefault="002F3706">
      <w:pPr>
        <w:rPr>
          <w:rFonts w:asciiTheme="minorHAnsi" w:hAnsiTheme="minorHAnsi" w:cstheme="minorHAnsi"/>
          <w:sz w:val="22"/>
          <w:szCs w:val="22"/>
        </w:rPr>
      </w:pPr>
      <w:r w:rsidRPr="00A95B08">
        <w:rPr>
          <w:rFonts w:asciiTheme="minorHAnsi" w:hAnsiTheme="minorHAnsi" w:cstheme="minorHAnsi"/>
          <w:sz w:val="22"/>
          <w:szCs w:val="22"/>
        </w:rPr>
        <w:lastRenderedPageBreak/>
        <w:t>Giv</w:t>
      </w:r>
      <w:r w:rsidR="00337C77" w:rsidRPr="00A95B08">
        <w:rPr>
          <w:rFonts w:asciiTheme="minorHAnsi" w:hAnsiTheme="minorHAnsi" w:cstheme="minorHAnsi"/>
          <w:sz w:val="22"/>
          <w:szCs w:val="22"/>
        </w:rPr>
        <w:t>en</w:t>
      </w:r>
      <w:r w:rsidRPr="00A95B08">
        <w:rPr>
          <w:rFonts w:asciiTheme="minorHAnsi" w:hAnsiTheme="minorHAnsi" w:cstheme="minorHAnsi"/>
          <w:sz w:val="22"/>
          <w:szCs w:val="22"/>
        </w:rPr>
        <w:t xml:space="preserve"> the burdensome nature of COVID-19 upon the financial sustainability of providers</w:t>
      </w:r>
      <w:r w:rsidR="00BA0E8B" w:rsidRPr="00A95B08">
        <w:rPr>
          <w:rFonts w:asciiTheme="minorHAnsi" w:hAnsiTheme="minorHAnsi" w:cstheme="minorHAnsi"/>
          <w:sz w:val="22"/>
          <w:szCs w:val="22"/>
        </w:rPr>
        <w:t xml:space="preserve"> this is even more important to ensure providers receive the offer of these payments.</w:t>
      </w:r>
      <w:r w:rsidR="00173AA7" w:rsidRPr="00A95B08">
        <w:rPr>
          <w:rFonts w:asciiTheme="minorHAnsi" w:hAnsiTheme="minorHAnsi" w:cstheme="minorHAnsi"/>
          <w:sz w:val="22"/>
          <w:szCs w:val="22"/>
        </w:rPr>
        <w:t xml:space="preserve"> In addition, it is our understanding that CQUINs are largely implemented for NHS providers, versus, the adult social care sector. This reasserts Care England’s view regarding the inequities between how adult social care and the NHS providers are respectively treated.</w:t>
      </w:r>
    </w:p>
    <w:p w14:paraId="0E7035E6" w14:textId="00A1A7FC" w:rsidR="00173AA7" w:rsidRPr="00A95B08" w:rsidRDefault="00173AA7">
      <w:pPr>
        <w:rPr>
          <w:rFonts w:asciiTheme="minorHAnsi" w:hAnsiTheme="minorHAnsi" w:cstheme="minorHAnsi"/>
          <w:sz w:val="22"/>
          <w:szCs w:val="22"/>
        </w:rPr>
      </w:pPr>
      <w:r w:rsidRPr="00A95B08">
        <w:rPr>
          <w:rFonts w:asciiTheme="minorHAnsi" w:hAnsiTheme="minorHAnsi" w:cstheme="minorHAnsi"/>
          <w:sz w:val="22"/>
          <w:szCs w:val="22"/>
        </w:rPr>
        <w:t xml:space="preserve"> </w:t>
      </w:r>
    </w:p>
    <w:p w14:paraId="1DF654DB" w14:textId="3DF7B7ED" w:rsidR="00173AA7" w:rsidRPr="00A95B08" w:rsidRDefault="00173AA7">
      <w:pPr>
        <w:rPr>
          <w:rFonts w:asciiTheme="minorHAnsi" w:hAnsiTheme="minorHAnsi" w:cstheme="minorHAnsi"/>
          <w:sz w:val="22"/>
          <w:szCs w:val="22"/>
        </w:rPr>
      </w:pPr>
      <w:r w:rsidRPr="00A95B08">
        <w:rPr>
          <w:rFonts w:asciiTheme="minorHAnsi" w:hAnsiTheme="minorHAnsi" w:cstheme="minorHAnsi"/>
          <w:sz w:val="22"/>
          <w:szCs w:val="22"/>
        </w:rPr>
        <w:t>In broad terms, Care England’s report identified a number of particular themes</w:t>
      </w:r>
      <w:r w:rsidR="001151B7" w:rsidRPr="00A95B08">
        <w:rPr>
          <w:rFonts w:asciiTheme="minorHAnsi" w:hAnsiTheme="minorHAnsi" w:cstheme="minorHAnsi"/>
          <w:sz w:val="22"/>
          <w:szCs w:val="22"/>
        </w:rPr>
        <w:t xml:space="preserve"> from </w:t>
      </w:r>
      <w:proofErr w:type="gramStart"/>
      <w:r w:rsidR="001151B7" w:rsidRPr="00A95B08">
        <w:rPr>
          <w:rFonts w:asciiTheme="minorHAnsi" w:hAnsiTheme="minorHAnsi" w:cstheme="minorHAnsi"/>
          <w:sz w:val="22"/>
          <w:szCs w:val="22"/>
        </w:rPr>
        <w:t xml:space="preserve">the </w:t>
      </w:r>
      <w:r w:rsidR="00DD6FF3" w:rsidRPr="00A95B08">
        <w:rPr>
          <w:rFonts w:asciiTheme="minorHAnsi" w:hAnsiTheme="minorHAnsi" w:cstheme="minorHAnsi"/>
          <w:sz w:val="22"/>
          <w:szCs w:val="22"/>
        </w:rPr>
        <w:t xml:space="preserve"> </w:t>
      </w:r>
      <w:r w:rsidR="001151B7" w:rsidRPr="00A95B08">
        <w:rPr>
          <w:rFonts w:asciiTheme="minorHAnsi" w:hAnsiTheme="minorHAnsi" w:cstheme="minorHAnsi"/>
          <w:sz w:val="22"/>
          <w:szCs w:val="22"/>
        </w:rPr>
        <w:t>Freedom</w:t>
      </w:r>
      <w:proofErr w:type="gramEnd"/>
      <w:r w:rsidR="001151B7" w:rsidRPr="00A95B08">
        <w:rPr>
          <w:rFonts w:asciiTheme="minorHAnsi" w:hAnsiTheme="minorHAnsi" w:cstheme="minorHAnsi"/>
          <w:sz w:val="22"/>
          <w:szCs w:val="22"/>
        </w:rPr>
        <w:t xml:space="preserve"> of Information requests it made </w:t>
      </w:r>
      <w:r w:rsidR="009650C9" w:rsidRPr="00A95B08">
        <w:rPr>
          <w:rFonts w:asciiTheme="minorHAnsi" w:hAnsiTheme="minorHAnsi" w:cstheme="minorHAnsi"/>
          <w:sz w:val="22"/>
          <w:szCs w:val="22"/>
        </w:rPr>
        <w:t>to CCGs</w:t>
      </w:r>
      <w:r w:rsidR="001151B7" w:rsidRPr="00A95B08">
        <w:rPr>
          <w:rFonts w:asciiTheme="minorHAnsi" w:hAnsiTheme="minorHAnsi" w:cstheme="minorHAnsi"/>
          <w:sz w:val="22"/>
          <w:szCs w:val="22"/>
        </w:rPr>
        <w:t xml:space="preserve">: </w:t>
      </w:r>
      <w:r w:rsidRPr="00A95B08">
        <w:rPr>
          <w:rFonts w:asciiTheme="minorHAnsi" w:hAnsiTheme="minorHAnsi" w:cstheme="minorHAnsi"/>
          <w:sz w:val="22"/>
          <w:szCs w:val="22"/>
        </w:rPr>
        <w:t xml:space="preserve"> </w:t>
      </w:r>
    </w:p>
    <w:p w14:paraId="371EC004" w14:textId="77777777" w:rsidR="00EA44C7" w:rsidRPr="00A95B08" w:rsidRDefault="00EA44C7">
      <w:pPr>
        <w:rPr>
          <w:rFonts w:asciiTheme="minorHAnsi" w:hAnsiTheme="minorHAnsi" w:cstheme="minorHAnsi"/>
          <w:sz w:val="22"/>
          <w:szCs w:val="22"/>
        </w:rPr>
      </w:pPr>
    </w:p>
    <w:p w14:paraId="3C4F9F2E" w14:textId="559A71E4" w:rsidR="00DD6FF3" w:rsidRPr="00A95B08" w:rsidRDefault="00173AA7" w:rsidP="00DD6FF3">
      <w:pPr>
        <w:pStyle w:val="ListParagraph"/>
        <w:numPr>
          <w:ilvl w:val="0"/>
          <w:numId w:val="18"/>
        </w:numPr>
        <w:rPr>
          <w:rFonts w:cstheme="minorHAnsi"/>
        </w:rPr>
      </w:pPr>
      <w:r w:rsidRPr="00A95B08">
        <w:rPr>
          <w:rFonts w:cstheme="minorHAnsi"/>
        </w:rPr>
        <w:t xml:space="preserve">Some </w:t>
      </w:r>
      <w:proofErr w:type="gramStart"/>
      <w:r w:rsidRPr="00A95B08">
        <w:rPr>
          <w:rFonts w:cstheme="minorHAnsi"/>
        </w:rPr>
        <w:t>CCG’s</w:t>
      </w:r>
      <w:proofErr w:type="gramEnd"/>
      <w:r w:rsidRPr="00A95B08">
        <w:rPr>
          <w:rFonts w:cstheme="minorHAnsi"/>
        </w:rPr>
        <w:t xml:space="preserve"> simply stated that they did not apply CQUINs. In such cases, members should state to local commissioners that </w:t>
      </w:r>
      <w:r w:rsidR="00BA0E8B" w:rsidRPr="00A95B08">
        <w:rPr>
          <w:rFonts w:cstheme="minorHAnsi"/>
        </w:rPr>
        <w:t xml:space="preserve">the offer of </w:t>
      </w:r>
      <w:r w:rsidRPr="00A95B08">
        <w:rPr>
          <w:rFonts w:cstheme="minorHAnsi"/>
        </w:rPr>
        <w:t>CQU</w:t>
      </w:r>
      <w:r w:rsidR="009650C9" w:rsidRPr="00A95B08">
        <w:rPr>
          <w:rFonts w:cstheme="minorHAnsi"/>
        </w:rPr>
        <w:t>IN</w:t>
      </w:r>
      <w:r w:rsidRPr="00A95B08">
        <w:rPr>
          <w:rFonts w:cstheme="minorHAnsi"/>
        </w:rPr>
        <w:t xml:space="preserve">s </w:t>
      </w:r>
      <w:r w:rsidR="00BA0E8B" w:rsidRPr="00A95B08">
        <w:rPr>
          <w:rFonts w:cstheme="minorHAnsi"/>
        </w:rPr>
        <w:t>is</w:t>
      </w:r>
      <w:r w:rsidRPr="00A95B08">
        <w:rPr>
          <w:rFonts w:cstheme="minorHAnsi"/>
        </w:rPr>
        <w:t xml:space="preserve"> in fact mandatory and should </w:t>
      </w:r>
      <w:r w:rsidR="00BA0E8B" w:rsidRPr="00A95B08">
        <w:rPr>
          <w:rFonts w:cstheme="minorHAnsi"/>
        </w:rPr>
        <w:t>be</w:t>
      </w:r>
      <w:r w:rsidRPr="00A95B08">
        <w:rPr>
          <w:rFonts w:cstheme="minorHAnsi"/>
        </w:rPr>
        <w:t xml:space="preserve"> offered to providers. In addition, providers should ask commissioners why they </w:t>
      </w:r>
      <w:proofErr w:type="gramStart"/>
      <w:r w:rsidRPr="00A95B08">
        <w:rPr>
          <w:rFonts w:cstheme="minorHAnsi"/>
        </w:rPr>
        <w:t>didn’t</w:t>
      </w:r>
      <w:proofErr w:type="gramEnd"/>
      <w:r w:rsidRPr="00A95B08">
        <w:rPr>
          <w:rFonts w:cstheme="minorHAnsi"/>
        </w:rPr>
        <w:t xml:space="preserve"> actually feel the need to do so.</w:t>
      </w:r>
    </w:p>
    <w:p w14:paraId="3D0B54B8" w14:textId="77777777" w:rsidR="00DD6FF3" w:rsidRPr="00A95B08" w:rsidRDefault="00173AA7" w:rsidP="00DD6FF3">
      <w:pPr>
        <w:pStyle w:val="ListParagraph"/>
        <w:numPr>
          <w:ilvl w:val="0"/>
          <w:numId w:val="18"/>
        </w:numPr>
        <w:rPr>
          <w:rFonts w:cstheme="minorHAnsi"/>
          <w:color w:val="000000" w:themeColor="text1"/>
        </w:rPr>
      </w:pPr>
      <w:r w:rsidRPr="00A95B08">
        <w:rPr>
          <w:rFonts w:cstheme="minorHAnsi"/>
        </w:rPr>
        <w:t xml:space="preserve"> Many commissioners stated that they had incorporated CQUIN</w:t>
      </w:r>
      <w:r w:rsidR="009650C9" w:rsidRPr="00A95B08">
        <w:rPr>
          <w:rFonts w:cstheme="minorHAnsi"/>
        </w:rPr>
        <w:t>s</w:t>
      </w:r>
      <w:r w:rsidRPr="00A95B08">
        <w:rPr>
          <w:rFonts w:cstheme="minorHAnsi"/>
        </w:rPr>
        <w:t xml:space="preserve"> into the gross fee levels, but at the same time failed to provide evidence of when the CQUIN was </w:t>
      </w:r>
      <w:proofErr w:type="gramStart"/>
      <w:r w:rsidRPr="00A95B08">
        <w:rPr>
          <w:rFonts w:cstheme="minorHAnsi"/>
        </w:rPr>
        <w:t>actually incorporated</w:t>
      </w:r>
      <w:proofErr w:type="gramEnd"/>
      <w:r w:rsidRPr="00A95B08">
        <w:rPr>
          <w:rFonts w:cstheme="minorHAnsi"/>
        </w:rPr>
        <w:t xml:space="preserve"> into the overall fee structure. In such cases, providers should respond by asking commissioners to provide evidence of when the fee was </w:t>
      </w:r>
      <w:r w:rsidR="00BA0E8B" w:rsidRPr="00A95B08">
        <w:rPr>
          <w:rFonts w:cstheme="minorHAnsi"/>
        </w:rPr>
        <w:t>increased to</w:t>
      </w:r>
      <w:r w:rsidRPr="00A95B08">
        <w:rPr>
          <w:rFonts w:cstheme="minorHAnsi"/>
        </w:rPr>
        <w:t xml:space="preserve"> include </w:t>
      </w:r>
      <w:r w:rsidR="009650C9" w:rsidRPr="00A95B08">
        <w:rPr>
          <w:rFonts w:cstheme="minorHAnsi"/>
        </w:rPr>
        <w:t xml:space="preserve">a </w:t>
      </w:r>
      <w:r w:rsidRPr="00A95B08">
        <w:rPr>
          <w:rFonts w:cstheme="minorHAnsi"/>
        </w:rPr>
        <w:t xml:space="preserve">CQUIN. This should include a juxtaposition with the previous year’s fees (when CQUIN) </w:t>
      </w:r>
      <w:r w:rsidR="00BA0E8B" w:rsidRPr="00A95B08">
        <w:rPr>
          <w:rFonts w:cstheme="minorHAnsi"/>
        </w:rPr>
        <w:t>was not</w:t>
      </w:r>
      <w:r w:rsidRPr="00A95B08">
        <w:rPr>
          <w:rFonts w:cstheme="minorHAnsi"/>
        </w:rPr>
        <w:t xml:space="preserve"> include</w:t>
      </w:r>
      <w:r w:rsidR="009650C9" w:rsidRPr="00A95B08">
        <w:rPr>
          <w:rFonts w:cstheme="minorHAnsi"/>
        </w:rPr>
        <w:t xml:space="preserve">d </w:t>
      </w:r>
      <w:r w:rsidRPr="00A95B08">
        <w:rPr>
          <w:rFonts w:cstheme="minorHAnsi"/>
        </w:rPr>
        <w:t>– to articulate this. Such evidence could include the original letter which was sent by commissioners to demonstrate this change.</w:t>
      </w:r>
      <w:r w:rsidR="009D1635" w:rsidRPr="00A95B08">
        <w:rPr>
          <w:rFonts w:cstheme="minorHAnsi"/>
        </w:rPr>
        <w:t xml:space="preserve"> </w:t>
      </w:r>
    </w:p>
    <w:p w14:paraId="77CD1E79" w14:textId="76BDF939" w:rsidR="00487830" w:rsidRPr="00A95B08" w:rsidRDefault="00831DB3" w:rsidP="00DD6FF3">
      <w:pPr>
        <w:rPr>
          <w:rFonts w:asciiTheme="minorHAnsi" w:hAnsiTheme="minorHAnsi" w:cstheme="minorHAnsi"/>
          <w:color w:val="000000" w:themeColor="text1"/>
          <w:sz w:val="22"/>
          <w:szCs w:val="22"/>
        </w:rPr>
      </w:pPr>
      <w:r w:rsidRPr="00A95B08">
        <w:rPr>
          <w:rFonts w:asciiTheme="minorHAnsi" w:hAnsiTheme="minorHAnsi" w:cstheme="minorHAnsi"/>
          <w:color w:val="000000" w:themeColor="text1"/>
          <w:sz w:val="22"/>
          <w:szCs w:val="22"/>
        </w:rPr>
        <w:t xml:space="preserve">This above </w:t>
      </w:r>
      <w:proofErr w:type="gramStart"/>
      <w:r w:rsidRPr="00A95B08">
        <w:rPr>
          <w:rFonts w:asciiTheme="minorHAnsi" w:hAnsiTheme="minorHAnsi" w:cstheme="minorHAnsi"/>
          <w:color w:val="000000" w:themeColor="text1"/>
          <w:sz w:val="22"/>
          <w:szCs w:val="22"/>
        </w:rPr>
        <w:t>evidences</w:t>
      </w:r>
      <w:proofErr w:type="gramEnd"/>
      <w:r w:rsidRPr="00A95B08">
        <w:rPr>
          <w:rFonts w:asciiTheme="minorHAnsi" w:hAnsiTheme="minorHAnsi" w:cstheme="minorHAnsi"/>
          <w:color w:val="000000" w:themeColor="text1"/>
          <w:sz w:val="22"/>
          <w:szCs w:val="22"/>
        </w:rPr>
        <w:t xml:space="preserve"> that </w:t>
      </w:r>
      <w:r w:rsidR="009350C2" w:rsidRPr="00A95B08">
        <w:rPr>
          <w:rFonts w:asciiTheme="minorHAnsi" w:hAnsiTheme="minorHAnsi" w:cstheme="minorHAnsi"/>
          <w:color w:val="000000" w:themeColor="text1"/>
          <w:sz w:val="22"/>
          <w:szCs w:val="22"/>
        </w:rPr>
        <w:t xml:space="preserve">CQUINS </w:t>
      </w:r>
      <w:r w:rsidRPr="00A95B08">
        <w:rPr>
          <w:rFonts w:asciiTheme="minorHAnsi" w:hAnsiTheme="minorHAnsi" w:cstheme="minorHAnsi"/>
          <w:color w:val="000000" w:themeColor="text1"/>
          <w:sz w:val="22"/>
          <w:szCs w:val="22"/>
        </w:rPr>
        <w:t xml:space="preserve">are an area </w:t>
      </w:r>
      <w:r w:rsidR="009350C2" w:rsidRPr="00A95B08">
        <w:rPr>
          <w:rFonts w:asciiTheme="minorHAnsi" w:hAnsiTheme="minorHAnsi" w:cstheme="minorHAnsi"/>
          <w:color w:val="000000" w:themeColor="text1"/>
          <w:sz w:val="22"/>
          <w:szCs w:val="22"/>
        </w:rPr>
        <w:t>poorly addressed by CCGs</w:t>
      </w:r>
      <w:r w:rsidRPr="00A95B08">
        <w:rPr>
          <w:rFonts w:asciiTheme="minorHAnsi" w:hAnsiTheme="minorHAnsi" w:cstheme="minorHAnsi"/>
          <w:color w:val="000000" w:themeColor="text1"/>
          <w:sz w:val="22"/>
          <w:szCs w:val="22"/>
        </w:rPr>
        <w:t xml:space="preserve">. Further, even </w:t>
      </w:r>
      <w:r w:rsidR="009350C2" w:rsidRPr="00A95B08">
        <w:rPr>
          <w:rFonts w:asciiTheme="minorHAnsi" w:hAnsiTheme="minorHAnsi" w:cstheme="minorHAnsi"/>
          <w:color w:val="000000" w:themeColor="text1"/>
          <w:sz w:val="22"/>
          <w:szCs w:val="22"/>
        </w:rPr>
        <w:t xml:space="preserve">if you are </w:t>
      </w:r>
      <w:r w:rsidRPr="00A95B08">
        <w:rPr>
          <w:rFonts w:asciiTheme="minorHAnsi" w:hAnsiTheme="minorHAnsi" w:cstheme="minorHAnsi"/>
          <w:color w:val="000000" w:themeColor="text1"/>
          <w:sz w:val="22"/>
          <w:szCs w:val="22"/>
        </w:rPr>
        <w:t>receiving</w:t>
      </w:r>
      <w:r w:rsidR="009350C2" w:rsidRPr="00A95B08">
        <w:rPr>
          <w:rFonts w:asciiTheme="minorHAnsi" w:hAnsiTheme="minorHAnsi" w:cstheme="minorHAnsi"/>
          <w:color w:val="000000" w:themeColor="text1"/>
          <w:sz w:val="22"/>
          <w:szCs w:val="22"/>
        </w:rPr>
        <w:t xml:space="preserve"> a CQUIN here</w:t>
      </w:r>
      <w:r w:rsidRPr="00A95B08">
        <w:rPr>
          <w:rFonts w:asciiTheme="minorHAnsi" w:hAnsiTheme="minorHAnsi" w:cstheme="minorHAnsi"/>
          <w:color w:val="000000" w:themeColor="text1"/>
          <w:sz w:val="22"/>
          <w:szCs w:val="22"/>
        </w:rPr>
        <w:t xml:space="preserve"> from a CCG the situation also poses additional complications. From member feedback we have become aware that CCGs have not agreed CQUIN payment arrangements for 2020/21 and often will not even agree to pay CQUINs at all. </w:t>
      </w:r>
      <w:r w:rsidR="002D4BC6" w:rsidRPr="00A95B08">
        <w:rPr>
          <w:rFonts w:asciiTheme="minorHAnsi" w:hAnsiTheme="minorHAnsi" w:cstheme="minorHAnsi"/>
          <w:color w:val="000000" w:themeColor="text1"/>
          <w:sz w:val="22"/>
          <w:szCs w:val="22"/>
        </w:rPr>
        <w:t xml:space="preserve">Through our correspondence with NHSEI, they have made clear that </w:t>
      </w:r>
      <w:r w:rsidR="00487830" w:rsidRPr="00A95B08">
        <w:rPr>
          <w:rFonts w:asciiTheme="minorHAnsi" w:hAnsiTheme="minorHAnsi" w:cstheme="minorHAnsi"/>
          <w:color w:val="000000" w:themeColor="text1"/>
          <w:sz w:val="22"/>
          <w:szCs w:val="22"/>
        </w:rPr>
        <w:t xml:space="preserve">CQUIN payments for existing care home CHC resident contracts </w:t>
      </w:r>
      <w:r w:rsidR="002D4BC6" w:rsidRPr="00A95B08">
        <w:rPr>
          <w:rFonts w:asciiTheme="minorHAnsi" w:hAnsiTheme="minorHAnsi" w:cstheme="minorHAnsi"/>
          <w:color w:val="000000" w:themeColor="text1"/>
          <w:sz w:val="22"/>
          <w:szCs w:val="22"/>
        </w:rPr>
        <w:t xml:space="preserve">are </w:t>
      </w:r>
      <w:r w:rsidR="00487830" w:rsidRPr="00A95B08">
        <w:rPr>
          <w:rFonts w:asciiTheme="minorHAnsi" w:hAnsiTheme="minorHAnsi" w:cstheme="minorHAnsi"/>
          <w:color w:val="000000" w:themeColor="text1"/>
          <w:sz w:val="22"/>
          <w:szCs w:val="22"/>
        </w:rPr>
        <w:t>payable from 1st April 2020</w:t>
      </w:r>
      <w:r w:rsidR="002D4BC6" w:rsidRPr="00A95B08">
        <w:rPr>
          <w:rFonts w:asciiTheme="minorHAnsi" w:hAnsiTheme="minorHAnsi" w:cstheme="minorHAnsi"/>
          <w:color w:val="000000" w:themeColor="text1"/>
          <w:sz w:val="22"/>
          <w:szCs w:val="22"/>
        </w:rPr>
        <w:t xml:space="preserve"> </w:t>
      </w:r>
      <w:r w:rsidR="00487830" w:rsidRPr="00A95B08">
        <w:rPr>
          <w:rFonts w:asciiTheme="minorHAnsi" w:hAnsiTheme="minorHAnsi" w:cstheme="minorHAnsi"/>
          <w:color w:val="000000" w:themeColor="text1"/>
          <w:sz w:val="22"/>
          <w:szCs w:val="22"/>
        </w:rPr>
        <w:t>if they are referenced in Schedule 3A of the NHS CHC Contract or the CCG has an agreed CQUIN programme with the Care Home that covers the national defined indicators for 2020/21.</w:t>
      </w:r>
    </w:p>
    <w:p w14:paraId="22DE1FAC" w14:textId="77777777" w:rsidR="00DD6FF3" w:rsidRPr="00A95B08" w:rsidRDefault="00DD6FF3" w:rsidP="00487830">
      <w:pPr>
        <w:rPr>
          <w:rFonts w:asciiTheme="minorHAnsi" w:hAnsiTheme="minorHAnsi" w:cstheme="minorHAnsi"/>
          <w:color w:val="000000" w:themeColor="text1"/>
          <w:sz w:val="22"/>
          <w:szCs w:val="22"/>
        </w:rPr>
      </w:pPr>
    </w:p>
    <w:p w14:paraId="725F4425" w14:textId="370701D5" w:rsidR="00487830" w:rsidRPr="00A95B08" w:rsidRDefault="002D4BC6" w:rsidP="00487830">
      <w:pPr>
        <w:rPr>
          <w:rFonts w:asciiTheme="minorHAnsi" w:hAnsiTheme="minorHAnsi" w:cstheme="minorHAnsi"/>
          <w:color w:val="000000" w:themeColor="text1"/>
          <w:sz w:val="22"/>
          <w:szCs w:val="22"/>
        </w:rPr>
      </w:pPr>
      <w:r w:rsidRPr="00A95B08">
        <w:rPr>
          <w:rFonts w:asciiTheme="minorHAnsi" w:hAnsiTheme="minorHAnsi" w:cstheme="minorHAnsi"/>
          <w:color w:val="000000" w:themeColor="text1"/>
          <w:sz w:val="22"/>
          <w:szCs w:val="22"/>
        </w:rPr>
        <w:t xml:space="preserve">Clarity was also provided around whether </w:t>
      </w:r>
      <w:r w:rsidR="00487830" w:rsidRPr="00A95B08">
        <w:rPr>
          <w:rFonts w:asciiTheme="minorHAnsi" w:hAnsiTheme="minorHAnsi" w:cstheme="minorHAnsi"/>
          <w:color w:val="000000" w:themeColor="text1"/>
          <w:sz w:val="22"/>
          <w:szCs w:val="22"/>
        </w:rPr>
        <w:t xml:space="preserve">new CQUIN arrangements </w:t>
      </w:r>
      <w:r w:rsidRPr="00A95B08">
        <w:rPr>
          <w:rFonts w:asciiTheme="minorHAnsi" w:hAnsiTheme="minorHAnsi" w:cstheme="minorHAnsi"/>
          <w:color w:val="000000" w:themeColor="text1"/>
          <w:sz w:val="22"/>
          <w:szCs w:val="22"/>
        </w:rPr>
        <w:t xml:space="preserve">are </w:t>
      </w:r>
      <w:r w:rsidR="00487830" w:rsidRPr="00A95B08">
        <w:rPr>
          <w:rFonts w:asciiTheme="minorHAnsi" w:hAnsiTheme="minorHAnsi" w:cstheme="minorHAnsi"/>
          <w:color w:val="000000" w:themeColor="text1"/>
          <w:sz w:val="22"/>
          <w:szCs w:val="22"/>
        </w:rPr>
        <w:t>suspended for new admissions April 2020 going forward until new CHC assessments can take place</w:t>
      </w:r>
      <w:r w:rsidRPr="00A95B08">
        <w:rPr>
          <w:rFonts w:asciiTheme="minorHAnsi" w:hAnsiTheme="minorHAnsi" w:cstheme="minorHAnsi"/>
          <w:color w:val="000000" w:themeColor="text1"/>
          <w:sz w:val="22"/>
          <w:szCs w:val="22"/>
        </w:rPr>
        <w:t xml:space="preserve">. </w:t>
      </w:r>
      <w:r w:rsidR="00487830" w:rsidRPr="00A95B08">
        <w:rPr>
          <w:rFonts w:asciiTheme="minorHAnsi" w:hAnsiTheme="minorHAnsi" w:cstheme="minorHAnsi"/>
          <w:color w:val="000000" w:themeColor="text1"/>
          <w:sz w:val="22"/>
          <w:szCs w:val="22"/>
        </w:rPr>
        <w:t xml:space="preserve">Due to the current easement with NHS CHC and local changes to commissioning arrangements with the Local Authority leading in many situations, it means the Service User may not be placed under the NHS Contract. However, this would depend on the local contractual agreement with the Care Home. If placed under the NHS CHC contract (which sometimes has the CQUIN built </w:t>
      </w:r>
      <w:proofErr w:type="gramStart"/>
      <w:r w:rsidR="00487830" w:rsidRPr="00A95B08">
        <w:rPr>
          <w:rFonts w:asciiTheme="minorHAnsi" w:hAnsiTheme="minorHAnsi" w:cstheme="minorHAnsi"/>
          <w:color w:val="000000" w:themeColor="text1"/>
          <w:sz w:val="22"/>
          <w:szCs w:val="22"/>
        </w:rPr>
        <w:t>in to</w:t>
      </w:r>
      <w:proofErr w:type="gramEnd"/>
      <w:r w:rsidR="00487830" w:rsidRPr="00A95B08">
        <w:rPr>
          <w:rFonts w:asciiTheme="minorHAnsi" w:hAnsiTheme="minorHAnsi" w:cstheme="minorHAnsi"/>
          <w:color w:val="000000" w:themeColor="text1"/>
          <w:sz w:val="22"/>
          <w:szCs w:val="22"/>
        </w:rPr>
        <w:t xml:space="preserve"> the weekly costs (recorded in Schedule 3A of the Contract) for the Service User) it would be difficult not to provide it.</w:t>
      </w:r>
    </w:p>
    <w:p w14:paraId="6766621F" w14:textId="77777777" w:rsidR="00EA44C7" w:rsidRPr="00A95B08" w:rsidRDefault="00EA44C7" w:rsidP="00487830">
      <w:pPr>
        <w:rPr>
          <w:rFonts w:asciiTheme="minorHAnsi" w:hAnsiTheme="minorHAnsi" w:cstheme="minorHAnsi"/>
          <w:color w:val="000000" w:themeColor="text1"/>
          <w:sz w:val="22"/>
          <w:szCs w:val="22"/>
        </w:rPr>
      </w:pPr>
    </w:p>
    <w:p w14:paraId="3751FC0C" w14:textId="10D8816F" w:rsidR="00487830" w:rsidRPr="00A95B08" w:rsidRDefault="002D4BC6" w:rsidP="007B50C4">
      <w:pPr>
        <w:rPr>
          <w:rFonts w:asciiTheme="minorHAnsi" w:hAnsiTheme="minorHAnsi" w:cstheme="minorHAnsi"/>
          <w:sz w:val="22"/>
          <w:szCs w:val="22"/>
          <w:u w:val="single"/>
        </w:rPr>
      </w:pPr>
      <w:r w:rsidRPr="00A95B08">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5CEA399E" wp14:editId="20B14861">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2FF696" w14:textId="77777777" w:rsidR="002D4BC6" w:rsidRPr="00433EC3" w:rsidRDefault="002D4BC6" w:rsidP="00487830">
                            <w:pPr>
                              <w:rPr>
                                <w:rFonts w:asciiTheme="minorHAnsi" w:hAnsiTheme="minorHAnsi" w:cstheme="minorHAnsi"/>
                                <w:color w:val="000000" w:themeColor="text1"/>
                              </w:rPr>
                            </w:pPr>
                            <w:r w:rsidRPr="00433EC3">
                              <w:rPr>
                                <w:rFonts w:asciiTheme="minorHAnsi" w:hAnsiTheme="minorHAnsi" w:cstheme="minorHAnsi"/>
                                <w:color w:val="000000" w:themeColor="text1"/>
                              </w:rPr>
                              <w:t>NHS Policy Action</w:t>
                            </w:r>
                          </w:p>
                          <w:p w14:paraId="6C138CDD" w14:textId="6AE35B7A" w:rsidR="002D4BC6" w:rsidRPr="00433EC3" w:rsidRDefault="002D4BC6" w:rsidP="00683F6E">
                            <w:pPr>
                              <w:rPr>
                                <w:rFonts w:asciiTheme="minorHAnsi" w:hAnsiTheme="minorHAnsi" w:cstheme="minorHAnsi"/>
                                <w:color w:val="000000" w:themeColor="text1"/>
                              </w:rPr>
                            </w:pPr>
                            <w:r w:rsidRPr="00433EC3">
                              <w:rPr>
                                <w:rFonts w:asciiTheme="minorHAnsi" w:hAnsiTheme="minorHAnsi" w:cstheme="minorHAnsi"/>
                                <w:color w:val="000000" w:themeColor="text1"/>
                              </w:rPr>
                              <w:t>NSHEI are not aware of any plans to review CQUIN arrangements that are specific to Care Homes but the ‘Revised arrangements for NHS contracting and payment during the COVID-19 pandemic’ are due for review.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EA399E" id="Text Box 8"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nPAIAAH8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k/xNZzwCAAB/BAAADgAAAAAAAAAAAAAA&#10;AAAuAgAAZHJzL2Uyb0RvYy54bWxQSwECLQAUAAYACAAAACEAtwwDCNcAAAAFAQAADwAAAAAAAAAA&#10;AAAAAACWBAAAZHJzL2Rvd25yZXYueG1sUEsFBgAAAAAEAAQA8wAAAJoFAAAAAA==&#10;" filled="f" strokeweight=".5pt">
                <v:textbox style="mso-fit-shape-to-text:t">
                  <w:txbxContent>
                    <w:p w14:paraId="152FF696" w14:textId="77777777" w:rsidR="002D4BC6" w:rsidRPr="00433EC3" w:rsidRDefault="002D4BC6" w:rsidP="00487830">
                      <w:pPr>
                        <w:rPr>
                          <w:rFonts w:asciiTheme="minorHAnsi" w:hAnsiTheme="minorHAnsi" w:cstheme="minorHAnsi"/>
                          <w:color w:val="000000" w:themeColor="text1"/>
                        </w:rPr>
                      </w:pPr>
                      <w:r w:rsidRPr="00433EC3">
                        <w:rPr>
                          <w:rFonts w:asciiTheme="minorHAnsi" w:hAnsiTheme="minorHAnsi" w:cstheme="minorHAnsi"/>
                          <w:color w:val="000000" w:themeColor="text1"/>
                        </w:rPr>
                        <w:t>NHS Policy Action</w:t>
                      </w:r>
                    </w:p>
                    <w:p w14:paraId="6C138CDD" w14:textId="6AE35B7A" w:rsidR="002D4BC6" w:rsidRPr="00433EC3" w:rsidRDefault="002D4BC6" w:rsidP="00683F6E">
                      <w:pPr>
                        <w:rPr>
                          <w:rFonts w:asciiTheme="minorHAnsi" w:hAnsiTheme="minorHAnsi" w:cstheme="minorHAnsi"/>
                          <w:color w:val="000000" w:themeColor="text1"/>
                        </w:rPr>
                      </w:pPr>
                      <w:r w:rsidRPr="00433EC3">
                        <w:rPr>
                          <w:rFonts w:asciiTheme="minorHAnsi" w:hAnsiTheme="minorHAnsi" w:cstheme="minorHAnsi"/>
                          <w:color w:val="000000" w:themeColor="text1"/>
                        </w:rPr>
                        <w:t>NSHEI are not aware of any plans to review CQUIN arrangements that are specific to Care Homes but the ‘Revised arrangements for NHS contracting and payment during the COVID-19 pandemic’ are due for review.</w:t>
                      </w:r>
                    </w:p>
                  </w:txbxContent>
                </v:textbox>
                <w10:wrap type="square"/>
              </v:shape>
            </w:pict>
          </mc:Fallback>
        </mc:AlternateContent>
      </w:r>
    </w:p>
    <w:p w14:paraId="53E9EBC6" w14:textId="77777777" w:rsidR="00433EC3" w:rsidRPr="00A95B08" w:rsidRDefault="00433EC3" w:rsidP="007B50C4">
      <w:pPr>
        <w:rPr>
          <w:rFonts w:asciiTheme="minorHAnsi" w:hAnsiTheme="minorHAnsi" w:cstheme="minorHAnsi"/>
          <w:sz w:val="22"/>
          <w:szCs w:val="22"/>
          <w:u w:val="single"/>
        </w:rPr>
      </w:pPr>
    </w:p>
    <w:p w14:paraId="32B4348D" w14:textId="77777777" w:rsidR="00433EC3" w:rsidRPr="00A95B08" w:rsidRDefault="00433EC3" w:rsidP="007B50C4">
      <w:pPr>
        <w:rPr>
          <w:rFonts w:asciiTheme="minorHAnsi" w:hAnsiTheme="minorHAnsi" w:cstheme="minorHAnsi"/>
          <w:sz w:val="22"/>
          <w:szCs w:val="22"/>
          <w:u w:val="single"/>
        </w:rPr>
      </w:pPr>
    </w:p>
    <w:p w14:paraId="25F20CDA" w14:textId="77777777" w:rsidR="00433EC3" w:rsidRPr="00A95B08" w:rsidRDefault="00433EC3" w:rsidP="007B50C4">
      <w:pPr>
        <w:rPr>
          <w:rFonts w:asciiTheme="minorHAnsi" w:hAnsiTheme="minorHAnsi" w:cstheme="minorHAnsi"/>
          <w:sz w:val="22"/>
          <w:szCs w:val="22"/>
          <w:u w:val="single"/>
        </w:rPr>
      </w:pPr>
    </w:p>
    <w:p w14:paraId="29E19A1F" w14:textId="77777777" w:rsidR="00433EC3" w:rsidRPr="00A95B08" w:rsidRDefault="00433EC3" w:rsidP="007B50C4">
      <w:pPr>
        <w:rPr>
          <w:rFonts w:asciiTheme="minorHAnsi" w:hAnsiTheme="minorHAnsi" w:cstheme="minorHAnsi"/>
          <w:sz w:val="22"/>
          <w:szCs w:val="22"/>
          <w:u w:val="single"/>
        </w:rPr>
      </w:pPr>
    </w:p>
    <w:p w14:paraId="599819DA" w14:textId="77777777" w:rsidR="00A92F8A" w:rsidRDefault="00A92F8A" w:rsidP="007B50C4">
      <w:pPr>
        <w:rPr>
          <w:rFonts w:asciiTheme="minorHAnsi" w:hAnsiTheme="minorHAnsi" w:cstheme="minorHAnsi"/>
          <w:b/>
          <w:bCs/>
          <w:sz w:val="22"/>
          <w:szCs w:val="22"/>
          <w:u w:val="single"/>
        </w:rPr>
      </w:pPr>
    </w:p>
    <w:p w14:paraId="058C8493" w14:textId="77777777" w:rsidR="00A92F8A" w:rsidRDefault="00A92F8A" w:rsidP="007B50C4">
      <w:pPr>
        <w:rPr>
          <w:rFonts w:asciiTheme="minorHAnsi" w:hAnsiTheme="minorHAnsi" w:cstheme="minorHAnsi"/>
          <w:b/>
          <w:bCs/>
          <w:sz w:val="22"/>
          <w:szCs w:val="22"/>
          <w:u w:val="single"/>
        </w:rPr>
      </w:pPr>
    </w:p>
    <w:p w14:paraId="350FC9D0" w14:textId="77777777" w:rsidR="00A92F8A" w:rsidRDefault="00A92F8A" w:rsidP="007B50C4">
      <w:pPr>
        <w:rPr>
          <w:rFonts w:asciiTheme="minorHAnsi" w:hAnsiTheme="minorHAnsi" w:cstheme="minorHAnsi"/>
          <w:b/>
          <w:bCs/>
          <w:sz w:val="22"/>
          <w:szCs w:val="22"/>
          <w:u w:val="single"/>
        </w:rPr>
      </w:pPr>
    </w:p>
    <w:p w14:paraId="4AEC9FBA" w14:textId="77777777" w:rsidR="00A92F8A" w:rsidRDefault="00A92F8A" w:rsidP="007B50C4">
      <w:pPr>
        <w:rPr>
          <w:rFonts w:asciiTheme="minorHAnsi" w:hAnsiTheme="minorHAnsi" w:cstheme="minorHAnsi"/>
          <w:b/>
          <w:bCs/>
          <w:sz w:val="22"/>
          <w:szCs w:val="22"/>
          <w:u w:val="single"/>
        </w:rPr>
      </w:pPr>
    </w:p>
    <w:p w14:paraId="2BA90CE3" w14:textId="77777777" w:rsidR="00A92F8A" w:rsidRDefault="00A92F8A" w:rsidP="007B50C4">
      <w:pPr>
        <w:rPr>
          <w:rFonts w:asciiTheme="minorHAnsi" w:hAnsiTheme="minorHAnsi" w:cstheme="minorHAnsi"/>
          <w:b/>
          <w:bCs/>
          <w:sz w:val="22"/>
          <w:szCs w:val="22"/>
          <w:u w:val="single"/>
        </w:rPr>
      </w:pPr>
    </w:p>
    <w:p w14:paraId="7944C1CA" w14:textId="72B883E6" w:rsidR="0057519D" w:rsidRPr="00A95B08" w:rsidRDefault="002E25E3" w:rsidP="007B50C4">
      <w:pPr>
        <w:rPr>
          <w:rFonts w:asciiTheme="minorHAnsi" w:hAnsiTheme="minorHAnsi" w:cstheme="minorHAnsi"/>
          <w:b/>
          <w:bCs/>
          <w:sz w:val="22"/>
          <w:szCs w:val="22"/>
          <w:u w:val="single"/>
        </w:rPr>
      </w:pPr>
      <w:r w:rsidRPr="00A95B08">
        <w:rPr>
          <w:rFonts w:asciiTheme="minorHAnsi" w:hAnsiTheme="minorHAnsi" w:cstheme="minorHAnsi"/>
          <w:b/>
          <w:bCs/>
          <w:sz w:val="22"/>
          <w:szCs w:val="22"/>
          <w:u w:val="single"/>
        </w:rPr>
        <w:lastRenderedPageBreak/>
        <w:t>N</w:t>
      </w:r>
      <w:r w:rsidR="0057519D" w:rsidRPr="00A95B08">
        <w:rPr>
          <w:rFonts w:asciiTheme="minorHAnsi" w:hAnsiTheme="minorHAnsi" w:cstheme="minorHAnsi"/>
          <w:b/>
          <w:bCs/>
          <w:sz w:val="22"/>
          <w:szCs w:val="22"/>
          <w:u w:val="single"/>
        </w:rPr>
        <w:t>ext steps</w:t>
      </w:r>
    </w:p>
    <w:p w14:paraId="5E311A1A" w14:textId="77777777" w:rsidR="00433EC3" w:rsidRPr="00A95B08" w:rsidRDefault="00433EC3" w:rsidP="007B50C4">
      <w:pPr>
        <w:rPr>
          <w:rFonts w:asciiTheme="minorHAnsi" w:hAnsiTheme="minorHAnsi" w:cstheme="minorHAnsi"/>
          <w:sz w:val="22"/>
          <w:szCs w:val="22"/>
          <w:u w:val="single"/>
        </w:rPr>
      </w:pPr>
    </w:p>
    <w:p w14:paraId="19810B5A" w14:textId="7E8BDDBE" w:rsidR="00854B9C" w:rsidRPr="00A95B08" w:rsidRDefault="00E63937" w:rsidP="00854B9C">
      <w:pPr>
        <w:rPr>
          <w:rFonts w:asciiTheme="minorHAnsi" w:hAnsiTheme="minorHAnsi" w:cstheme="minorHAnsi"/>
          <w:sz w:val="22"/>
          <w:szCs w:val="22"/>
        </w:rPr>
      </w:pPr>
      <w:r w:rsidRPr="00A95B08">
        <w:rPr>
          <w:rFonts w:asciiTheme="minorHAnsi" w:hAnsiTheme="minorHAnsi" w:cstheme="minorHAnsi"/>
          <w:sz w:val="22"/>
          <w:szCs w:val="22"/>
        </w:rPr>
        <w:t xml:space="preserve">As of </w:t>
      </w:r>
      <w:proofErr w:type="gramStart"/>
      <w:r w:rsidRPr="00A95B08">
        <w:rPr>
          <w:rFonts w:asciiTheme="minorHAnsi" w:hAnsiTheme="minorHAnsi" w:cstheme="minorHAnsi"/>
          <w:sz w:val="22"/>
          <w:szCs w:val="22"/>
        </w:rPr>
        <w:t>1</w:t>
      </w:r>
      <w:r w:rsidRPr="00A95B08">
        <w:rPr>
          <w:rFonts w:asciiTheme="minorHAnsi" w:hAnsiTheme="minorHAnsi" w:cstheme="minorHAnsi"/>
          <w:sz w:val="22"/>
          <w:szCs w:val="22"/>
          <w:vertAlign w:val="superscript"/>
        </w:rPr>
        <w:t>st</w:t>
      </w:r>
      <w:r w:rsidRPr="00A95B08">
        <w:rPr>
          <w:rFonts w:asciiTheme="minorHAnsi" w:hAnsiTheme="minorHAnsi" w:cstheme="minorHAnsi"/>
          <w:sz w:val="22"/>
          <w:szCs w:val="22"/>
        </w:rPr>
        <w:t xml:space="preserve"> September</w:t>
      </w:r>
      <w:proofErr w:type="gramEnd"/>
      <w:r w:rsidRPr="00A95B08">
        <w:rPr>
          <w:rFonts w:asciiTheme="minorHAnsi" w:hAnsiTheme="minorHAnsi" w:cstheme="minorHAnsi"/>
          <w:sz w:val="22"/>
          <w:szCs w:val="22"/>
        </w:rPr>
        <w:t xml:space="preserve"> new guidance has been issue</w:t>
      </w:r>
      <w:r w:rsidR="00854B9C" w:rsidRPr="00A95B08">
        <w:rPr>
          <w:rFonts w:asciiTheme="minorHAnsi" w:hAnsiTheme="minorHAnsi" w:cstheme="minorHAnsi"/>
          <w:sz w:val="22"/>
          <w:szCs w:val="22"/>
        </w:rPr>
        <w:t>d</w:t>
      </w:r>
      <w:r w:rsidRPr="00A95B08">
        <w:rPr>
          <w:rFonts w:asciiTheme="minorHAnsi" w:hAnsiTheme="minorHAnsi" w:cstheme="minorHAnsi"/>
          <w:sz w:val="22"/>
          <w:szCs w:val="22"/>
        </w:rPr>
        <w:t xml:space="preserve"> on </w:t>
      </w:r>
      <w:proofErr w:type="spellStart"/>
      <w:r w:rsidRPr="00A95B08">
        <w:rPr>
          <w:rFonts w:asciiTheme="minorHAnsi" w:hAnsiTheme="minorHAnsi" w:cstheme="minorHAnsi"/>
          <w:sz w:val="22"/>
          <w:szCs w:val="22"/>
        </w:rPr>
        <w:t>Hopsital</w:t>
      </w:r>
      <w:proofErr w:type="spellEnd"/>
      <w:r w:rsidRPr="00A95B08">
        <w:rPr>
          <w:rFonts w:asciiTheme="minorHAnsi" w:hAnsiTheme="minorHAnsi" w:cstheme="minorHAnsi"/>
          <w:sz w:val="22"/>
          <w:szCs w:val="22"/>
        </w:rPr>
        <w:t xml:space="preserve"> Discharges and CHC and ‘Who Pays’ see links below</w:t>
      </w:r>
      <w:r w:rsidR="00854B9C" w:rsidRPr="00A95B08">
        <w:rPr>
          <w:rFonts w:asciiTheme="minorHAnsi" w:hAnsiTheme="minorHAnsi" w:cstheme="minorHAnsi"/>
          <w:color w:val="202020"/>
          <w:sz w:val="22"/>
          <w:szCs w:val="22"/>
          <w:shd w:val="clear" w:color="auto" w:fill="FFFFFF"/>
        </w:rPr>
        <w:t>: </w:t>
      </w:r>
    </w:p>
    <w:p w14:paraId="069D2CC7" w14:textId="77777777" w:rsidR="00854B9C" w:rsidRPr="00A95B08" w:rsidRDefault="00964B2C" w:rsidP="00854B9C">
      <w:pPr>
        <w:pStyle w:val="xmsonormal"/>
        <w:numPr>
          <w:ilvl w:val="0"/>
          <w:numId w:val="16"/>
        </w:numPr>
        <w:shd w:val="clear" w:color="auto" w:fill="FFFFFF"/>
        <w:spacing w:before="0" w:beforeAutospacing="0" w:after="0" w:afterAutospacing="0"/>
        <w:rPr>
          <w:rFonts w:asciiTheme="minorHAnsi" w:hAnsiTheme="minorHAnsi" w:cstheme="minorHAnsi"/>
          <w:color w:val="202020"/>
          <w:sz w:val="22"/>
          <w:szCs w:val="22"/>
        </w:rPr>
      </w:pPr>
      <w:hyperlink r:id="rId17" w:tgtFrame="_blank" w:tooltip="https://www.gov.uk/government/publications/hospital-discharge-service-action-cards" w:history="1">
        <w:r w:rsidR="00854B9C" w:rsidRPr="00A95B08">
          <w:rPr>
            <w:rStyle w:val="Hyperlink"/>
            <w:rFonts w:asciiTheme="minorHAnsi" w:hAnsiTheme="minorHAnsi" w:cstheme="minorHAnsi"/>
            <w:color w:val="007C89"/>
            <w:sz w:val="22"/>
            <w:szCs w:val="22"/>
          </w:rPr>
          <w:t>Hospital discharge service: action cards</w:t>
        </w:r>
      </w:hyperlink>
      <w:r w:rsidR="00854B9C" w:rsidRPr="00A95B08">
        <w:rPr>
          <w:rFonts w:asciiTheme="minorHAnsi" w:hAnsiTheme="minorHAnsi" w:cstheme="minorHAnsi"/>
          <w:color w:val="202020"/>
          <w:sz w:val="22"/>
          <w:szCs w:val="22"/>
        </w:rPr>
        <w:t> - "The action cards summarise the responsibilities of health and </w:t>
      </w:r>
      <w:r w:rsidR="00854B9C" w:rsidRPr="00A95B08">
        <w:rPr>
          <w:rStyle w:val="xmarktazs8egtn"/>
          <w:rFonts w:asciiTheme="minorHAnsi" w:hAnsiTheme="minorHAnsi" w:cstheme="minorHAnsi"/>
          <w:color w:val="202020"/>
          <w:sz w:val="22"/>
          <w:szCs w:val="22"/>
        </w:rPr>
        <w:t>care</w:t>
      </w:r>
      <w:r w:rsidR="00854B9C" w:rsidRPr="00A95B08">
        <w:rPr>
          <w:rFonts w:asciiTheme="minorHAnsi" w:hAnsiTheme="minorHAnsi" w:cstheme="minorHAnsi"/>
          <w:color w:val="202020"/>
          <w:sz w:val="22"/>
          <w:szCs w:val="22"/>
        </w:rPr>
        <w:t> staff in the hospital discharge process."</w:t>
      </w:r>
    </w:p>
    <w:p w14:paraId="56CB80CB" w14:textId="77777777" w:rsidR="00854B9C" w:rsidRPr="00A95B08" w:rsidRDefault="00964B2C" w:rsidP="00854B9C">
      <w:pPr>
        <w:pStyle w:val="xmsonormal"/>
        <w:numPr>
          <w:ilvl w:val="0"/>
          <w:numId w:val="16"/>
        </w:numPr>
        <w:shd w:val="clear" w:color="auto" w:fill="FFFFFF"/>
        <w:spacing w:before="0" w:beforeAutospacing="0" w:after="0" w:afterAutospacing="0"/>
        <w:rPr>
          <w:rFonts w:asciiTheme="minorHAnsi" w:hAnsiTheme="minorHAnsi" w:cstheme="minorHAnsi"/>
          <w:color w:val="202020"/>
          <w:sz w:val="22"/>
          <w:szCs w:val="22"/>
        </w:rPr>
      </w:pPr>
      <w:hyperlink r:id="rId18" w:tgtFrame="_blank" w:tooltip="https://www.gov.uk/government/publications/reintroduction-of-nhs-continuing-healthcare" w:history="1">
        <w:r w:rsidR="00854B9C" w:rsidRPr="00A95B08">
          <w:rPr>
            <w:rStyle w:val="Hyperlink"/>
            <w:rFonts w:asciiTheme="minorHAnsi" w:hAnsiTheme="minorHAnsi" w:cstheme="minorHAnsi"/>
            <w:color w:val="007C89"/>
            <w:sz w:val="22"/>
            <w:szCs w:val="22"/>
          </w:rPr>
          <w:t>Reintroduction of NHS continuing healthcare</w:t>
        </w:r>
      </w:hyperlink>
      <w:r w:rsidR="00854B9C" w:rsidRPr="00A95B08">
        <w:rPr>
          <w:rFonts w:asciiTheme="minorHAnsi" w:hAnsiTheme="minorHAnsi" w:cstheme="minorHAnsi"/>
          <w:color w:val="202020"/>
          <w:sz w:val="22"/>
          <w:szCs w:val="22"/>
        </w:rPr>
        <w:t> - "Sets out how clinical commissioning groups (CCGs) will restart NHS continuing healthcare (CHC) assessment processes from 1 September 2020."</w:t>
      </w:r>
    </w:p>
    <w:p w14:paraId="5818D5EB" w14:textId="77777777" w:rsidR="00854B9C" w:rsidRPr="00A95B08" w:rsidRDefault="00964B2C" w:rsidP="00854B9C">
      <w:pPr>
        <w:pStyle w:val="xmsonormal"/>
        <w:numPr>
          <w:ilvl w:val="0"/>
          <w:numId w:val="16"/>
        </w:numPr>
        <w:shd w:val="clear" w:color="auto" w:fill="FFFFFF"/>
        <w:spacing w:before="0" w:beforeAutospacing="0" w:after="0" w:afterAutospacing="0"/>
        <w:rPr>
          <w:rFonts w:asciiTheme="minorHAnsi" w:hAnsiTheme="minorHAnsi" w:cstheme="minorHAnsi"/>
          <w:color w:val="202020"/>
          <w:sz w:val="22"/>
          <w:szCs w:val="22"/>
        </w:rPr>
      </w:pPr>
      <w:hyperlink r:id="rId19" w:tgtFrame="_blank" w:tooltip="https://www.gov.uk/government/publications/hospital-discharge-service-policy-and-operating-model" w:history="1">
        <w:r w:rsidR="00854B9C" w:rsidRPr="00A95B08">
          <w:rPr>
            <w:rStyle w:val="Hyperlink"/>
            <w:rFonts w:asciiTheme="minorHAnsi" w:hAnsiTheme="minorHAnsi" w:cstheme="minorHAnsi"/>
            <w:color w:val="007C89"/>
            <w:sz w:val="22"/>
            <w:szCs w:val="22"/>
          </w:rPr>
          <w:t>Hospital discharge service: policy and operating model</w:t>
        </w:r>
      </w:hyperlink>
      <w:r w:rsidR="00854B9C" w:rsidRPr="00A95B08">
        <w:rPr>
          <w:rFonts w:asciiTheme="minorHAnsi" w:hAnsiTheme="minorHAnsi" w:cstheme="minorHAnsi"/>
          <w:color w:val="202020"/>
          <w:sz w:val="22"/>
          <w:szCs w:val="22"/>
        </w:rPr>
        <w:t> - "Sets out how health and </w:t>
      </w:r>
      <w:r w:rsidR="00854B9C" w:rsidRPr="00A95B08">
        <w:rPr>
          <w:rStyle w:val="xmarktazs8egtn"/>
          <w:rFonts w:asciiTheme="minorHAnsi" w:hAnsiTheme="minorHAnsi" w:cstheme="minorHAnsi"/>
          <w:color w:val="202020"/>
          <w:sz w:val="22"/>
          <w:szCs w:val="22"/>
        </w:rPr>
        <w:t>care</w:t>
      </w:r>
      <w:r w:rsidR="00854B9C" w:rsidRPr="00A95B08">
        <w:rPr>
          <w:rFonts w:asciiTheme="minorHAnsi" w:hAnsiTheme="minorHAnsi" w:cstheme="minorHAnsi"/>
          <w:color w:val="202020"/>
          <w:sz w:val="22"/>
          <w:szCs w:val="22"/>
        </w:rPr>
        <w:t> systems should support the safe and timely discharge of people who no longer need to stay in hospital."</w:t>
      </w:r>
    </w:p>
    <w:p w14:paraId="4185B9DD" w14:textId="77777777" w:rsidR="00854B9C" w:rsidRPr="00A95B08" w:rsidRDefault="00854B9C" w:rsidP="00854B9C">
      <w:pPr>
        <w:pStyle w:val="xmsonormal"/>
        <w:spacing w:before="0" w:beforeAutospacing="0" w:after="0" w:afterAutospacing="0"/>
        <w:rPr>
          <w:rFonts w:asciiTheme="minorHAnsi" w:hAnsiTheme="minorHAnsi" w:cstheme="minorHAnsi"/>
          <w:color w:val="202020"/>
          <w:sz w:val="22"/>
          <w:szCs w:val="22"/>
          <w:shd w:val="clear" w:color="auto" w:fill="FFFFFF"/>
        </w:rPr>
      </w:pPr>
    </w:p>
    <w:p w14:paraId="146D0157" w14:textId="67BBF2E6" w:rsidR="00A92F8A" w:rsidRDefault="00A92F8A" w:rsidP="00A92F8A">
      <w:pPr>
        <w:rPr>
          <w:rFonts w:asciiTheme="minorHAnsi" w:hAnsiTheme="minorHAnsi" w:cstheme="minorHAnsi"/>
          <w:color w:val="202020"/>
          <w:sz w:val="22"/>
          <w:szCs w:val="22"/>
        </w:rPr>
      </w:pPr>
      <w:r w:rsidRPr="00A92F8A">
        <w:rPr>
          <w:rFonts w:asciiTheme="minorHAnsi" w:hAnsiTheme="minorHAnsi" w:cstheme="minorHAnsi"/>
          <w:color w:val="202020"/>
          <w:sz w:val="22"/>
          <w:szCs w:val="22"/>
        </w:rPr>
        <w:t>In addition, a summary can be found at the following link in the members area under the COVID-19 tab: </w:t>
      </w:r>
      <w:hyperlink r:id="rId20" w:tgtFrame="_blank" w:history="1">
        <w:r w:rsidRPr="00A92F8A">
          <w:rPr>
            <w:rStyle w:val="Hyperlink"/>
            <w:rFonts w:asciiTheme="minorHAnsi" w:hAnsiTheme="minorHAnsi" w:cstheme="minorHAnsi"/>
            <w:sz w:val="22"/>
            <w:szCs w:val="22"/>
          </w:rPr>
          <w:t>http://www.careengland.org.uk/members/covid-19</w:t>
        </w:r>
      </w:hyperlink>
      <w:r w:rsidRPr="00A92F8A">
        <w:rPr>
          <w:rFonts w:asciiTheme="minorHAnsi" w:hAnsiTheme="minorHAnsi" w:cstheme="minorHAnsi"/>
          <w:color w:val="202020"/>
          <w:sz w:val="22"/>
          <w:szCs w:val="22"/>
        </w:rPr>
        <w:t> </w:t>
      </w:r>
    </w:p>
    <w:p w14:paraId="109E538D" w14:textId="77777777" w:rsidR="00EA7BAA" w:rsidRPr="00A92F8A" w:rsidRDefault="00EA7BAA" w:rsidP="00A92F8A">
      <w:pPr>
        <w:rPr>
          <w:rFonts w:asciiTheme="minorHAnsi" w:hAnsiTheme="minorHAnsi" w:cstheme="minorHAnsi"/>
          <w:color w:val="202020"/>
          <w:sz w:val="22"/>
          <w:szCs w:val="22"/>
        </w:rPr>
      </w:pPr>
    </w:p>
    <w:p w14:paraId="45082EE8" w14:textId="34D91C8E" w:rsidR="00AE145B" w:rsidRPr="00A95B08" w:rsidRDefault="00A92F8A" w:rsidP="00A92F8A">
      <w:pPr>
        <w:rPr>
          <w:rFonts w:asciiTheme="minorHAnsi" w:hAnsiTheme="minorHAnsi" w:cstheme="minorHAnsi"/>
          <w:sz w:val="22"/>
          <w:szCs w:val="22"/>
        </w:rPr>
      </w:pPr>
      <w:r w:rsidRPr="00A92F8A">
        <w:rPr>
          <w:rFonts w:asciiTheme="minorHAnsi" w:hAnsiTheme="minorHAnsi" w:cstheme="minorHAnsi"/>
          <w:b/>
          <w:bCs/>
          <w:color w:val="202020"/>
          <w:sz w:val="22"/>
          <w:szCs w:val="22"/>
        </w:rPr>
        <w:t>Determining responsibility for NHS payments to providers</w:t>
      </w:r>
      <w:r w:rsidRPr="00A92F8A">
        <w:rPr>
          <w:rFonts w:asciiTheme="minorHAnsi" w:hAnsiTheme="minorHAnsi" w:cstheme="minorHAnsi"/>
          <w:color w:val="202020"/>
          <w:sz w:val="22"/>
          <w:szCs w:val="22"/>
        </w:rPr>
        <w:br/>
      </w:r>
      <w:r w:rsidRPr="00A92F8A">
        <w:rPr>
          <w:rFonts w:asciiTheme="minorHAnsi" w:hAnsiTheme="minorHAnsi" w:cstheme="minorHAnsi"/>
          <w:color w:val="202020"/>
          <w:sz w:val="22"/>
          <w:szCs w:val="22"/>
        </w:rPr>
        <w:br/>
        <w:t>The update addresses various long-standing issues, but particularly aims to make changes to support the new guidance on hospital discharge and resumption of CHC assessments - especially the “discharge to assess” approach. The basic rule in updated ‘Who Pays?’ remains that CCG responsibility is determined on the basis of current GP registration – but there are various exceptions to this, particularly where there are long-term residential placements being made across CCG boundaries, including for CHC. For those cases, the premise is generally that the “placing CCG” has to continue to pay, even where a patient then registers with a GP belonging to a different CCG.</w:t>
      </w:r>
      <w:r w:rsidRPr="00A92F8A">
        <w:rPr>
          <w:rFonts w:asciiTheme="minorHAnsi" w:hAnsiTheme="minorHAnsi" w:cstheme="minorHAnsi"/>
          <w:color w:val="202020"/>
          <w:sz w:val="22"/>
          <w:szCs w:val="22"/>
        </w:rPr>
        <w:br/>
      </w:r>
      <w:r w:rsidRPr="00A92F8A">
        <w:rPr>
          <w:rFonts w:asciiTheme="minorHAnsi" w:hAnsiTheme="minorHAnsi" w:cstheme="minorHAnsi"/>
          <w:color w:val="202020"/>
          <w:sz w:val="22"/>
          <w:szCs w:val="22"/>
        </w:rPr>
        <w:br/>
        <w:t>Who Pays? tries to make arrangements to make sure that providers do not get caught in the middle of payment disputes between CCGs. The document makes clear, in the Executive Summary, that “no necessary assessment, care or treatment should be refused or delayed because of uncertainty or ambiguity as to which NHS commissioner is responsible for funding an individual’s healthcare provision”, and – where there are disagreements between the CCGs – the rules now require them to agree to split the costs of care equally between them on a “without prejudice” basis and enter into a national dispute resolution process to sort out which CCG is to pay on an ongoing basis.</w:t>
      </w:r>
      <w:r w:rsidRPr="00A92F8A">
        <w:rPr>
          <w:rFonts w:asciiTheme="minorHAnsi" w:hAnsiTheme="minorHAnsi" w:cstheme="minorHAnsi"/>
          <w:color w:val="202020"/>
          <w:sz w:val="22"/>
          <w:szCs w:val="22"/>
        </w:rPr>
        <w:br/>
      </w:r>
      <w:r w:rsidRPr="00A92F8A">
        <w:rPr>
          <w:rFonts w:asciiTheme="minorHAnsi" w:hAnsiTheme="minorHAnsi" w:cstheme="minorHAnsi"/>
          <w:color w:val="202020"/>
          <w:sz w:val="22"/>
          <w:szCs w:val="22"/>
        </w:rPr>
        <w:br/>
        <w:t>Who Pays? deals with how to determine which CCG has to pay for a patient’s care – it’s not about the distinction between what a CCG has to pay for and what a local authority has to pay for.</w:t>
      </w:r>
      <w:r w:rsidRPr="00A92F8A">
        <w:rPr>
          <w:rFonts w:asciiTheme="minorHAnsi" w:hAnsiTheme="minorHAnsi" w:cstheme="minorHAnsi"/>
          <w:color w:val="202020"/>
          <w:sz w:val="22"/>
          <w:szCs w:val="22"/>
        </w:rPr>
        <w:br/>
      </w:r>
      <w:r w:rsidR="00AE145B" w:rsidRPr="00A95B08">
        <w:rPr>
          <w:rFonts w:asciiTheme="minorHAnsi" w:hAnsiTheme="minorHAnsi" w:cstheme="minorHAnsi"/>
          <w:color w:val="202020"/>
          <w:sz w:val="22"/>
          <w:szCs w:val="22"/>
        </w:rPr>
        <w:br/>
      </w:r>
      <w:r w:rsidR="00AE145B" w:rsidRPr="00A95B08">
        <w:rPr>
          <w:rFonts w:asciiTheme="minorHAnsi" w:hAnsiTheme="minorHAnsi" w:cstheme="minorHAnsi"/>
          <w:color w:val="202020"/>
          <w:sz w:val="22"/>
          <w:szCs w:val="22"/>
          <w:shd w:val="clear" w:color="auto" w:fill="FFFFFF"/>
        </w:rPr>
        <w:t>Found at: </w:t>
      </w:r>
      <w:hyperlink r:id="rId21" w:tgtFrame="_blank" w:tooltip="https://www.england.nhs.uk/publication/who-pays-determining-responsibility-for-nhs-payments-to-providers/" w:history="1">
        <w:r w:rsidR="00AE145B" w:rsidRPr="00A95B08">
          <w:rPr>
            <w:rStyle w:val="Hyperlink"/>
            <w:rFonts w:asciiTheme="minorHAnsi" w:hAnsiTheme="minorHAnsi" w:cstheme="minorHAnsi"/>
            <w:color w:val="007C89"/>
            <w:sz w:val="22"/>
            <w:szCs w:val="22"/>
            <w:shd w:val="clear" w:color="auto" w:fill="FFFFFF"/>
          </w:rPr>
          <w:t>NHS England </w:t>
        </w:r>
      </w:hyperlink>
    </w:p>
    <w:p w14:paraId="4BD380F8" w14:textId="65FC6367" w:rsidR="00854B9C" w:rsidRPr="00A95B08" w:rsidRDefault="00854B9C" w:rsidP="00854B9C">
      <w:pPr>
        <w:pStyle w:val="xmsonormal"/>
        <w:spacing w:before="0" w:beforeAutospacing="0" w:after="0" w:afterAutospacing="0"/>
        <w:rPr>
          <w:rFonts w:asciiTheme="minorHAnsi" w:hAnsiTheme="minorHAnsi" w:cstheme="minorHAnsi"/>
          <w:color w:val="000000"/>
          <w:sz w:val="22"/>
          <w:szCs w:val="22"/>
        </w:rPr>
      </w:pPr>
    </w:p>
    <w:p w14:paraId="789BD4B9" w14:textId="249B4D2D" w:rsidR="008804A9" w:rsidRPr="00A95B08" w:rsidRDefault="008804A9" w:rsidP="00AE145B">
      <w:pPr>
        <w:pStyle w:val="xmsonormal"/>
        <w:spacing w:before="0" w:beforeAutospacing="0" w:after="0" w:afterAutospacing="0"/>
        <w:rPr>
          <w:rFonts w:asciiTheme="minorHAnsi" w:hAnsiTheme="minorHAnsi" w:cstheme="minorHAnsi"/>
          <w:b/>
          <w:bCs/>
          <w:color w:val="000000"/>
          <w:sz w:val="22"/>
          <w:szCs w:val="22"/>
        </w:rPr>
      </w:pPr>
      <w:r w:rsidRPr="00A95B08">
        <w:rPr>
          <w:rFonts w:asciiTheme="minorHAnsi" w:hAnsiTheme="minorHAnsi" w:cstheme="minorHAnsi"/>
          <w:b/>
          <w:bCs/>
          <w:sz w:val="22"/>
          <w:szCs w:val="22"/>
        </w:rPr>
        <w:t xml:space="preserve">Care England </w:t>
      </w:r>
    </w:p>
    <w:p w14:paraId="13BEC45A" w14:textId="3DE77A25" w:rsidR="008804A9" w:rsidRPr="00A95B08" w:rsidRDefault="00AE145B" w:rsidP="008804A9">
      <w:pPr>
        <w:pStyle w:val="NoSpacing"/>
        <w:rPr>
          <w:rFonts w:cstheme="minorHAnsi"/>
          <w:b/>
          <w:bCs/>
        </w:rPr>
      </w:pPr>
      <w:r w:rsidRPr="00A95B08">
        <w:rPr>
          <w:rFonts w:cstheme="minorHAnsi"/>
          <w:b/>
          <w:bCs/>
        </w:rPr>
        <w:t>September 2020</w:t>
      </w:r>
    </w:p>
    <w:p w14:paraId="2F6B9410" w14:textId="77777777" w:rsidR="00AE145B" w:rsidRPr="00A95B08" w:rsidRDefault="00AE145B" w:rsidP="008804A9">
      <w:pPr>
        <w:pStyle w:val="NoSpacing"/>
        <w:rPr>
          <w:rFonts w:cstheme="minorHAnsi"/>
        </w:rPr>
      </w:pPr>
    </w:p>
    <w:p w14:paraId="7F0C8F47" w14:textId="72F97B3C" w:rsidR="00E924ED" w:rsidRPr="00A95B08" w:rsidRDefault="00AE145B" w:rsidP="00433EC3">
      <w:pPr>
        <w:rPr>
          <w:rFonts w:asciiTheme="minorHAnsi" w:hAnsiTheme="minorHAnsi" w:cstheme="minorHAnsi"/>
          <w:color w:val="000000"/>
          <w:sz w:val="22"/>
          <w:szCs w:val="22"/>
        </w:rPr>
      </w:pPr>
      <w:r w:rsidRPr="00A95B08">
        <w:rPr>
          <w:rFonts w:asciiTheme="minorHAnsi" w:hAnsiTheme="minorHAnsi" w:cstheme="minorHAnsi"/>
          <w:sz w:val="22"/>
          <w:szCs w:val="22"/>
        </w:rPr>
        <w:t xml:space="preserve">We would appreciate </w:t>
      </w:r>
      <w:r w:rsidR="008804A9" w:rsidRPr="00A95B08">
        <w:rPr>
          <w:rFonts w:asciiTheme="minorHAnsi" w:hAnsiTheme="minorHAnsi" w:cstheme="minorHAnsi"/>
          <w:sz w:val="22"/>
          <w:szCs w:val="22"/>
        </w:rPr>
        <w:t xml:space="preserve">comments on </w:t>
      </w:r>
      <w:r w:rsidRPr="00A95B08">
        <w:rPr>
          <w:rFonts w:asciiTheme="minorHAnsi" w:hAnsiTheme="minorHAnsi" w:cstheme="minorHAnsi"/>
          <w:sz w:val="22"/>
          <w:szCs w:val="22"/>
        </w:rPr>
        <w:t xml:space="preserve">this briefing to </w:t>
      </w:r>
      <w:hyperlink r:id="rId22" w:history="1">
        <w:r w:rsidRPr="00A95B08">
          <w:rPr>
            <w:rStyle w:val="Hyperlink"/>
            <w:rFonts w:asciiTheme="minorHAnsi" w:hAnsiTheme="minorHAnsi" w:cstheme="minorHAnsi"/>
            <w:sz w:val="22"/>
            <w:szCs w:val="22"/>
          </w:rPr>
          <w:t>info@careengland.org.uk</w:t>
        </w:r>
      </w:hyperlink>
      <w:r w:rsidR="00633A9A" w:rsidRPr="00A95B08">
        <w:rPr>
          <w:rFonts w:asciiTheme="minorHAnsi" w:hAnsiTheme="minorHAnsi" w:cstheme="minorHAnsi"/>
          <w:color w:val="000000"/>
          <w:sz w:val="22"/>
          <w:szCs w:val="22"/>
        </w:rPr>
        <w:t xml:space="preserve"> </w:t>
      </w:r>
    </w:p>
    <w:p w14:paraId="094A4F0A" w14:textId="336069B1" w:rsidR="00633A9A" w:rsidRPr="00A95B08" w:rsidRDefault="00633A9A" w:rsidP="00EA44C7">
      <w:pPr>
        <w:ind w:left="720"/>
        <w:rPr>
          <w:rFonts w:asciiTheme="minorHAnsi" w:hAnsiTheme="minorHAnsi" w:cstheme="minorHAnsi"/>
          <w:color w:val="000000"/>
          <w:sz w:val="22"/>
          <w:szCs w:val="22"/>
        </w:rPr>
      </w:pPr>
    </w:p>
    <w:p w14:paraId="45BF7FF7" w14:textId="437F7F99" w:rsidR="0057519D" w:rsidRPr="00A95B08" w:rsidRDefault="0057519D" w:rsidP="007B50C4">
      <w:pPr>
        <w:rPr>
          <w:rFonts w:asciiTheme="minorHAnsi" w:hAnsiTheme="minorHAnsi" w:cstheme="minorHAnsi"/>
          <w:sz w:val="22"/>
          <w:szCs w:val="22"/>
          <w:u w:val="single"/>
        </w:rPr>
      </w:pPr>
    </w:p>
    <w:p w14:paraId="0D4EDE36" w14:textId="15AE35DF" w:rsidR="0057519D" w:rsidRPr="00A95B08" w:rsidRDefault="0057519D" w:rsidP="007B50C4">
      <w:pPr>
        <w:rPr>
          <w:rFonts w:asciiTheme="minorHAnsi" w:hAnsiTheme="minorHAnsi" w:cstheme="minorHAnsi"/>
          <w:sz w:val="22"/>
          <w:szCs w:val="22"/>
          <w:u w:val="single"/>
        </w:rPr>
      </w:pPr>
    </w:p>
    <w:sectPr w:rsidR="0057519D" w:rsidRPr="00A95B08" w:rsidSect="00433EC3">
      <w:headerReference w:type="even" r:id="rId23"/>
      <w:headerReference w:type="default" r:id="rId24"/>
      <w:footerReference w:type="even" r:id="rId25"/>
      <w:footerReference w:type="default" r:id="rId26"/>
      <w:headerReference w:type="first" r:id="rId27"/>
      <w:footerReference w:type="first" r:id="rId28"/>
      <w:pgSz w:w="11906" w:h="16838"/>
      <w:pgMar w:top="284" w:right="1440" w:bottom="144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54EE4" w14:textId="77777777" w:rsidR="00964B2C" w:rsidRDefault="00964B2C" w:rsidP="00433EC3">
      <w:r>
        <w:separator/>
      </w:r>
    </w:p>
  </w:endnote>
  <w:endnote w:type="continuationSeparator" w:id="0">
    <w:p w14:paraId="0FC4316F" w14:textId="77777777" w:rsidR="00964B2C" w:rsidRDefault="00964B2C" w:rsidP="0043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6BF9" w14:textId="77777777" w:rsidR="00A95B08" w:rsidRDefault="00A95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519744"/>
      <w:docPartObj>
        <w:docPartGallery w:val="Page Numbers (Bottom of Page)"/>
        <w:docPartUnique/>
      </w:docPartObj>
    </w:sdtPr>
    <w:sdtEndPr>
      <w:rPr>
        <w:noProof/>
      </w:rPr>
    </w:sdtEndPr>
    <w:sdtContent>
      <w:p w14:paraId="3A953C79" w14:textId="7D71C26F" w:rsidR="00433EC3" w:rsidRDefault="00433EC3">
        <w:pPr>
          <w:pStyle w:val="Footer"/>
          <w:jc w:val="right"/>
        </w:pPr>
        <w:r>
          <w:rPr>
            <w:noProof/>
          </w:rPr>
          <w:t>2</w:t>
        </w:r>
      </w:p>
    </w:sdtContent>
  </w:sdt>
  <w:p w14:paraId="3B4DA107" w14:textId="77777777" w:rsidR="00433EC3" w:rsidRDefault="00433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35AE" w14:textId="77777777" w:rsidR="00A95B08" w:rsidRDefault="00A9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6C410" w14:textId="77777777" w:rsidR="00964B2C" w:rsidRDefault="00964B2C" w:rsidP="00433EC3">
      <w:r>
        <w:separator/>
      </w:r>
    </w:p>
  </w:footnote>
  <w:footnote w:type="continuationSeparator" w:id="0">
    <w:p w14:paraId="4C0F8C9A" w14:textId="77777777" w:rsidR="00964B2C" w:rsidRDefault="00964B2C" w:rsidP="0043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B82F" w14:textId="68275A7D" w:rsidR="00A95B08" w:rsidRDefault="00964B2C">
    <w:pPr>
      <w:pStyle w:val="Header"/>
    </w:pPr>
    <w:r>
      <w:rPr>
        <w:noProof/>
      </w:rPr>
      <w:pict w14:anchorId="2C6CE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08404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Care Engl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4ED0" w14:textId="3A9D4A19" w:rsidR="00A95B08" w:rsidRDefault="00964B2C">
    <w:pPr>
      <w:pStyle w:val="Header"/>
    </w:pPr>
    <w:r>
      <w:rPr>
        <w:noProof/>
      </w:rPr>
      <w:pict w14:anchorId="7A376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084048" o:spid="_x0000_s2051" type="#_x0000_t136" style="position:absolute;margin-left:0;margin-top:0;width:545.4pt;height:90.9pt;rotation:315;z-index:-251653120;mso-position-horizontal:center;mso-position-horizontal-relative:margin;mso-position-vertical:center;mso-position-vertical-relative:margin" o:allowincell="f" fillcolor="silver" stroked="f">
          <v:fill opacity=".5"/>
          <v:textpath style="font-family:&quot;Times New Roman&quot;;font-size:1pt" string="Care Engla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6EBB" w14:textId="0E83489F" w:rsidR="00A95B08" w:rsidRDefault="00964B2C">
    <w:pPr>
      <w:pStyle w:val="Header"/>
    </w:pPr>
    <w:r>
      <w:rPr>
        <w:noProof/>
      </w:rPr>
      <w:pict w14:anchorId="5AB93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08404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Care Engla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295A"/>
    <w:multiLevelType w:val="hybridMultilevel"/>
    <w:tmpl w:val="1ADA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83555"/>
    <w:multiLevelType w:val="multilevel"/>
    <w:tmpl w:val="9246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E19C9"/>
    <w:multiLevelType w:val="hybridMultilevel"/>
    <w:tmpl w:val="B5F8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C503A"/>
    <w:multiLevelType w:val="hybridMultilevel"/>
    <w:tmpl w:val="0D90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F7F7E"/>
    <w:multiLevelType w:val="hybridMultilevel"/>
    <w:tmpl w:val="A7CA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4375C"/>
    <w:multiLevelType w:val="hybridMultilevel"/>
    <w:tmpl w:val="5BEE2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78200F"/>
    <w:multiLevelType w:val="hybridMultilevel"/>
    <w:tmpl w:val="4B90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E57BE"/>
    <w:multiLevelType w:val="multilevel"/>
    <w:tmpl w:val="D8DE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145A7"/>
    <w:multiLevelType w:val="hybridMultilevel"/>
    <w:tmpl w:val="B9E4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F7F92"/>
    <w:multiLevelType w:val="multilevel"/>
    <w:tmpl w:val="BC5A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2234E4"/>
    <w:multiLevelType w:val="hybridMultilevel"/>
    <w:tmpl w:val="0704A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13514"/>
    <w:multiLevelType w:val="hybridMultilevel"/>
    <w:tmpl w:val="0092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34331"/>
    <w:multiLevelType w:val="hybridMultilevel"/>
    <w:tmpl w:val="BE92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9093E"/>
    <w:multiLevelType w:val="hybridMultilevel"/>
    <w:tmpl w:val="7242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17AB4"/>
    <w:multiLevelType w:val="hybridMultilevel"/>
    <w:tmpl w:val="4D86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46AE7"/>
    <w:multiLevelType w:val="hybridMultilevel"/>
    <w:tmpl w:val="4118C5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AE7019"/>
    <w:multiLevelType w:val="hybridMultilevel"/>
    <w:tmpl w:val="EAF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4114C"/>
    <w:multiLevelType w:val="hybridMultilevel"/>
    <w:tmpl w:val="8E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5"/>
  </w:num>
  <w:num w:numId="4">
    <w:abstractNumId w:val="17"/>
  </w:num>
  <w:num w:numId="5">
    <w:abstractNumId w:val="15"/>
  </w:num>
  <w:num w:numId="6">
    <w:abstractNumId w:val="2"/>
  </w:num>
  <w:num w:numId="7">
    <w:abstractNumId w:val="3"/>
  </w:num>
  <w:num w:numId="8">
    <w:abstractNumId w:val="12"/>
  </w:num>
  <w:num w:numId="9">
    <w:abstractNumId w:val="8"/>
  </w:num>
  <w:num w:numId="10">
    <w:abstractNumId w:val="6"/>
  </w:num>
  <w:num w:numId="11">
    <w:abstractNumId w:val="1"/>
  </w:num>
  <w:num w:numId="12">
    <w:abstractNumId w:val="10"/>
  </w:num>
  <w:num w:numId="13">
    <w:abstractNumId w:val="14"/>
  </w:num>
  <w:num w:numId="14">
    <w:abstractNumId w:val="11"/>
  </w:num>
  <w:num w:numId="15">
    <w:abstractNumId w:val="13"/>
  </w:num>
  <w:num w:numId="16">
    <w:abstractNumId w:val="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NDWyMLE0NzS3tLRQ0lEKTi0uzszPAykwqwUA+Q9NlCwAAAA="/>
  </w:docVars>
  <w:rsids>
    <w:rsidRoot w:val="009907AC"/>
    <w:rsid w:val="000363D4"/>
    <w:rsid w:val="000458E4"/>
    <w:rsid w:val="00047FD3"/>
    <w:rsid w:val="0005279D"/>
    <w:rsid w:val="00057D11"/>
    <w:rsid w:val="0006441B"/>
    <w:rsid w:val="00065AB0"/>
    <w:rsid w:val="00091C85"/>
    <w:rsid w:val="000A04DD"/>
    <w:rsid w:val="000D173D"/>
    <w:rsid w:val="000E4906"/>
    <w:rsid w:val="00114508"/>
    <w:rsid w:val="001151B7"/>
    <w:rsid w:val="00117F39"/>
    <w:rsid w:val="001232C7"/>
    <w:rsid w:val="00147C23"/>
    <w:rsid w:val="00153142"/>
    <w:rsid w:val="00173AA7"/>
    <w:rsid w:val="001C3566"/>
    <w:rsid w:val="002125C4"/>
    <w:rsid w:val="00213150"/>
    <w:rsid w:val="002677BB"/>
    <w:rsid w:val="00276FC4"/>
    <w:rsid w:val="00277526"/>
    <w:rsid w:val="002806CB"/>
    <w:rsid w:val="002B1DFD"/>
    <w:rsid w:val="002B6533"/>
    <w:rsid w:val="002D4BC6"/>
    <w:rsid w:val="002D7FC4"/>
    <w:rsid w:val="002E25E3"/>
    <w:rsid w:val="002F3706"/>
    <w:rsid w:val="0033586E"/>
    <w:rsid w:val="00337C77"/>
    <w:rsid w:val="00344CBF"/>
    <w:rsid w:val="0037024C"/>
    <w:rsid w:val="003842A7"/>
    <w:rsid w:val="003913B7"/>
    <w:rsid w:val="003E25A4"/>
    <w:rsid w:val="003E5E43"/>
    <w:rsid w:val="003F7CB6"/>
    <w:rsid w:val="0042034C"/>
    <w:rsid w:val="00420EDF"/>
    <w:rsid w:val="00433EC3"/>
    <w:rsid w:val="00435E7C"/>
    <w:rsid w:val="00457DF9"/>
    <w:rsid w:val="00461784"/>
    <w:rsid w:val="00487830"/>
    <w:rsid w:val="004A707B"/>
    <w:rsid w:val="004B1552"/>
    <w:rsid w:val="004D2114"/>
    <w:rsid w:val="004E31B9"/>
    <w:rsid w:val="004E3704"/>
    <w:rsid w:val="004F23E8"/>
    <w:rsid w:val="004F2E02"/>
    <w:rsid w:val="005053FC"/>
    <w:rsid w:val="00516A59"/>
    <w:rsid w:val="00530D13"/>
    <w:rsid w:val="00545309"/>
    <w:rsid w:val="0057519D"/>
    <w:rsid w:val="00593BD5"/>
    <w:rsid w:val="005D4478"/>
    <w:rsid w:val="00633A9A"/>
    <w:rsid w:val="00635D85"/>
    <w:rsid w:val="00673EE8"/>
    <w:rsid w:val="006A2062"/>
    <w:rsid w:val="006B5ED5"/>
    <w:rsid w:val="007505DC"/>
    <w:rsid w:val="00767E05"/>
    <w:rsid w:val="007B50C4"/>
    <w:rsid w:val="007C47BA"/>
    <w:rsid w:val="007F6026"/>
    <w:rsid w:val="00831DB3"/>
    <w:rsid w:val="00842EA2"/>
    <w:rsid w:val="00854B9C"/>
    <w:rsid w:val="00857A00"/>
    <w:rsid w:val="00870BCA"/>
    <w:rsid w:val="008804A9"/>
    <w:rsid w:val="00894422"/>
    <w:rsid w:val="008B478D"/>
    <w:rsid w:val="00913021"/>
    <w:rsid w:val="00917033"/>
    <w:rsid w:val="00927A5F"/>
    <w:rsid w:val="009329EE"/>
    <w:rsid w:val="00933CCC"/>
    <w:rsid w:val="009350C2"/>
    <w:rsid w:val="00943B2B"/>
    <w:rsid w:val="0094540C"/>
    <w:rsid w:val="0095569B"/>
    <w:rsid w:val="00964B2C"/>
    <w:rsid w:val="009650C9"/>
    <w:rsid w:val="009907AC"/>
    <w:rsid w:val="00997496"/>
    <w:rsid w:val="009D1635"/>
    <w:rsid w:val="009D785F"/>
    <w:rsid w:val="00A03921"/>
    <w:rsid w:val="00A141A0"/>
    <w:rsid w:val="00A673B3"/>
    <w:rsid w:val="00A90336"/>
    <w:rsid w:val="00A910DD"/>
    <w:rsid w:val="00A92F8A"/>
    <w:rsid w:val="00A95B08"/>
    <w:rsid w:val="00AC7EF0"/>
    <w:rsid w:val="00AD4315"/>
    <w:rsid w:val="00AE145B"/>
    <w:rsid w:val="00B03619"/>
    <w:rsid w:val="00B0625B"/>
    <w:rsid w:val="00B230E6"/>
    <w:rsid w:val="00B30330"/>
    <w:rsid w:val="00B33B4D"/>
    <w:rsid w:val="00B45671"/>
    <w:rsid w:val="00B86BC6"/>
    <w:rsid w:val="00BA0E8B"/>
    <w:rsid w:val="00BA50C2"/>
    <w:rsid w:val="00BB2A07"/>
    <w:rsid w:val="00BB6EC2"/>
    <w:rsid w:val="00BB758B"/>
    <w:rsid w:val="00BE2C0D"/>
    <w:rsid w:val="00BF1CA9"/>
    <w:rsid w:val="00C015D8"/>
    <w:rsid w:val="00C5556A"/>
    <w:rsid w:val="00C66123"/>
    <w:rsid w:val="00C750A4"/>
    <w:rsid w:val="00C87BA7"/>
    <w:rsid w:val="00CA3C50"/>
    <w:rsid w:val="00D90FEE"/>
    <w:rsid w:val="00DD6FF3"/>
    <w:rsid w:val="00E30BE5"/>
    <w:rsid w:val="00E43A1D"/>
    <w:rsid w:val="00E55457"/>
    <w:rsid w:val="00E56FD1"/>
    <w:rsid w:val="00E63937"/>
    <w:rsid w:val="00E703BA"/>
    <w:rsid w:val="00E924ED"/>
    <w:rsid w:val="00E94D42"/>
    <w:rsid w:val="00EA0EF7"/>
    <w:rsid w:val="00EA44C7"/>
    <w:rsid w:val="00EA7BAA"/>
    <w:rsid w:val="00EC0C66"/>
    <w:rsid w:val="00F00F27"/>
    <w:rsid w:val="00F24F3C"/>
    <w:rsid w:val="00F349FE"/>
    <w:rsid w:val="00F443C7"/>
    <w:rsid w:val="00F45ED6"/>
    <w:rsid w:val="00F5479D"/>
    <w:rsid w:val="00F91B1F"/>
    <w:rsid w:val="00FD5471"/>
    <w:rsid w:val="00FE6011"/>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BB907A"/>
  <w15:chartTrackingRefBased/>
  <w15:docId w15:val="{0F096822-5BEA-4A98-9026-40E0C43B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7"/>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9D163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D1635"/>
    <w:rPr>
      <w:rFonts w:ascii="Segoe UI" w:hAnsi="Segoe UI" w:cs="Segoe UI"/>
      <w:sz w:val="18"/>
      <w:szCs w:val="18"/>
    </w:rPr>
  </w:style>
  <w:style w:type="paragraph" w:styleId="NormalWeb">
    <w:name w:val="Normal (Web)"/>
    <w:basedOn w:val="Normal"/>
    <w:uiPriority w:val="99"/>
    <w:unhideWhenUsed/>
    <w:rsid w:val="007B50C4"/>
    <w:pPr>
      <w:spacing w:before="100" w:beforeAutospacing="1" w:after="100" w:afterAutospacing="1"/>
    </w:pPr>
  </w:style>
  <w:style w:type="paragraph" w:customStyle="1" w:styleId="xmsonormal">
    <w:name w:val="x_msonormal"/>
    <w:basedOn w:val="Normal"/>
    <w:rsid w:val="00F5479D"/>
    <w:pPr>
      <w:spacing w:before="100" w:beforeAutospacing="1" w:after="100" w:afterAutospacing="1"/>
    </w:pPr>
  </w:style>
  <w:style w:type="character" w:styleId="Hyperlink">
    <w:name w:val="Hyperlink"/>
    <w:basedOn w:val="DefaultParagraphFont"/>
    <w:uiPriority w:val="99"/>
    <w:unhideWhenUsed/>
    <w:rsid w:val="00F5479D"/>
    <w:rPr>
      <w:color w:val="0000FF"/>
      <w:u w:val="single"/>
    </w:rPr>
  </w:style>
  <w:style w:type="character" w:styleId="FollowedHyperlink">
    <w:name w:val="FollowedHyperlink"/>
    <w:basedOn w:val="DefaultParagraphFont"/>
    <w:uiPriority w:val="99"/>
    <w:semiHidden/>
    <w:unhideWhenUsed/>
    <w:rsid w:val="002677BB"/>
    <w:rPr>
      <w:color w:val="954F72" w:themeColor="followedHyperlink"/>
      <w:u w:val="single"/>
    </w:rPr>
  </w:style>
  <w:style w:type="character" w:styleId="UnresolvedMention">
    <w:name w:val="Unresolved Mention"/>
    <w:basedOn w:val="DefaultParagraphFont"/>
    <w:uiPriority w:val="99"/>
    <w:semiHidden/>
    <w:unhideWhenUsed/>
    <w:rsid w:val="00E703BA"/>
    <w:rPr>
      <w:color w:val="605E5C"/>
      <w:shd w:val="clear" w:color="auto" w:fill="E1DFDD"/>
    </w:rPr>
  </w:style>
  <w:style w:type="character" w:styleId="CommentReference">
    <w:name w:val="annotation reference"/>
    <w:basedOn w:val="DefaultParagraphFont"/>
    <w:uiPriority w:val="99"/>
    <w:semiHidden/>
    <w:unhideWhenUsed/>
    <w:rsid w:val="00894422"/>
    <w:rPr>
      <w:sz w:val="16"/>
      <w:szCs w:val="16"/>
    </w:rPr>
  </w:style>
  <w:style w:type="paragraph" w:styleId="CommentText">
    <w:name w:val="annotation text"/>
    <w:basedOn w:val="Normal"/>
    <w:link w:val="CommentTextChar"/>
    <w:uiPriority w:val="99"/>
    <w:semiHidden/>
    <w:unhideWhenUsed/>
    <w:rsid w:val="0089442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94422"/>
    <w:rPr>
      <w:sz w:val="20"/>
      <w:szCs w:val="20"/>
    </w:rPr>
  </w:style>
  <w:style w:type="paragraph" w:styleId="CommentSubject">
    <w:name w:val="annotation subject"/>
    <w:basedOn w:val="CommentText"/>
    <w:next w:val="CommentText"/>
    <w:link w:val="CommentSubjectChar"/>
    <w:uiPriority w:val="99"/>
    <w:semiHidden/>
    <w:unhideWhenUsed/>
    <w:rsid w:val="00894422"/>
    <w:rPr>
      <w:b/>
      <w:bCs/>
    </w:rPr>
  </w:style>
  <w:style w:type="character" w:customStyle="1" w:styleId="CommentSubjectChar">
    <w:name w:val="Comment Subject Char"/>
    <w:basedOn w:val="CommentTextChar"/>
    <w:link w:val="CommentSubject"/>
    <w:uiPriority w:val="99"/>
    <w:semiHidden/>
    <w:rsid w:val="00894422"/>
    <w:rPr>
      <w:b/>
      <w:bCs/>
      <w:sz w:val="20"/>
      <w:szCs w:val="20"/>
    </w:rPr>
  </w:style>
  <w:style w:type="paragraph" w:styleId="NoSpacing">
    <w:name w:val="No Spacing"/>
    <w:uiPriority w:val="1"/>
    <w:qFormat/>
    <w:rsid w:val="00BF1CA9"/>
    <w:pPr>
      <w:spacing w:after="0" w:line="240" w:lineRule="auto"/>
    </w:pPr>
  </w:style>
  <w:style w:type="paragraph" w:styleId="Header">
    <w:name w:val="header"/>
    <w:basedOn w:val="Normal"/>
    <w:link w:val="HeaderChar"/>
    <w:uiPriority w:val="99"/>
    <w:unhideWhenUsed/>
    <w:rsid w:val="005D4478"/>
    <w:pPr>
      <w:tabs>
        <w:tab w:val="center" w:pos="4513"/>
        <w:tab w:val="right" w:pos="9026"/>
      </w:tabs>
    </w:pPr>
    <w:rPr>
      <w:rFonts w:ascii="Calibri" w:hAnsi="Calibri"/>
      <w:sz w:val="22"/>
      <w:szCs w:val="22"/>
      <w:lang w:val="en-US" w:eastAsia="en-US"/>
    </w:rPr>
  </w:style>
  <w:style w:type="character" w:customStyle="1" w:styleId="HeaderChar">
    <w:name w:val="Header Char"/>
    <w:basedOn w:val="DefaultParagraphFont"/>
    <w:link w:val="Header"/>
    <w:uiPriority w:val="99"/>
    <w:rsid w:val="005D4478"/>
    <w:rPr>
      <w:rFonts w:ascii="Calibri" w:eastAsia="Times New Roman" w:hAnsi="Calibri" w:cs="Times New Roman"/>
      <w:lang w:val="en-US"/>
    </w:rPr>
  </w:style>
  <w:style w:type="paragraph" w:styleId="Revision">
    <w:name w:val="Revision"/>
    <w:hidden/>
    <w:uiPriority w:val="99"/>
    <w:semiHidden/>
    <w:rsid w:val="00BB758B"/>
    <w:pPr>
      <w:spacing w:after="0" w:line="240" w:lineRule="auto"/>
    </w:pPr>
  </w:style>
  <w:style w:type="character" w:customStyle="1" w:styleId="xmarktazs8egtn">
    <w:name w:val="x_marktazs8egtn"/>
    <w:basedOn w:val="DefaultParagraphFont"/>
    <w:rsid w:val="00854B9C"/>
  </w:style>
  <w:style w:type="character" w:customStyle="1" w:styleId="xmarkkmbpigpv1">
    <w:name w:val="x_markkmbpigpv1"/>
    <w:basedOn w:val="DefaultParagraphFont"/>
    <w:rsid w:val="00854B9C"/>
  </w:style>
  <w:style w:type="character" w:styleId="Strong">
    <w:name w:val="Strong"/>
    <w:basedOn w:val="DefaultParagraphFont"/>
    <w:uiPriority w:val="22"/>
    <w:qFormat/>
    <w:rsid w:val="00AE145B"/>
    <w:rPr>
      <w:b/>
      <w:bCs/>
    </w:rPr>
  </w:style>
  <w:style w:type="character" w:customStyle="1" w:styleId="xmarkb4svd33wj">
    <w:name w:val="x_markb4svd33wj"/>
    <w:basedOn w:val="DefaultParagraphFont"/>
    <w:rsid w:val="00AE145B"/>
  </w:style>
  <w:style w:type="character" w:customStyle="1" w:styleId="xmarkcp9017oal">
    <w:name w:val="x_markcp9017oal"/>
    <w:basedOn w:val="DefaultParagraphFont"/>
    <w:rsid w:val="00AE145B"/>
  </w:style>
  <w:style w:type="character" w:customStyle="1" w:styleId="apple-converted-space">
    <w:name w:val="apple-converted-space"/>
    <w:basedOn w:val="DefaultParagraphFont"/>
    <w:rsid w:val="00633A9A"/>
  </w:style>
  <w:style w:type="paragraph" w:styleId="Footer">
    <w:name w:val="footer"/>
    <w:basedOn w:val="Normal"/>
    <w:link w:val="FooterChar"/>
    <w:uiPriority w:val="99"/>
    <w:unhideWhenUsed/>
    <w:rsid w:val="00433EC3"/>
    <w:pPr>
      <w:tabs>
        <w:tab w:val="center" w:pos="4513"/>
        <w:tab w:val="right" w:pos="9026"/>
      </w:tabs>
    </w:pPr>
  </w:style>
  <w:style w:type="character" w:customStyle="1" w:styleId="FooterChar">
    <w:name w:val="Footer Char"/>
    <w:basedOn w:val="DefaultParagraphFont"/>
    <w:link w:val="Footer"/>
    <w:uiPriority w:val="99"/>
    <w:rsid w:val="00433EC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78227">
      <w:bodyDiv w:val="1"/>
      <w:marLeft w:val="0"/>
      <w:marRight w:val="0"/>
      <w:marTop w:val="0"/>
      <w:marBottom w:val="0"/>
      <w:divBdr>
        <w:top w:val="none" w:sz="0" w:space="0" w:color="auto"/>
        <w:left w:val="none" w:sz="0" w:space="0" w:color="auto"/>
        <w:bottom w:val="none" w:sz="0" w:space="0" w:color="auto"/>
        <w:right w:val="none" w:sz="0" w:space="0" w:color="auto"/>
      </w:divBdr>
    </w:div>
    <w:div w:id="185338163">
      <w:bodyDiv w:val="1"/>
      <w:marLeft w:val="0"/>
      <w:marRight w:val="0"/>
      <w:marTop w:val="0"/>
      <w:marBottom w:val="0"/>
      <w:divBdr>
        <w:top w:val="none" w:sz="0" w:space="0" w:color="auto"/>
        <w:left w:val="none" w:sz="0" w:space="0" w:color="auto"/>
        <w:bottom w:val="none" w:sz="0" w:space="0" w:color="auto"/>
        <w:right w:val="none" w:sz="0" w:space="0" w:color="auto"/>
      </w:divBdr>
    </w:div>
    <w:div w:id="196356014">
      <w:bodyDiv w:val="1"/>
      <w:marLeft w:val="0"/>
      <w:marRight w:val="0"/>
      <w:marTop w:val="0"/>
      <w:marBottom w:val="0"/>
      <w:divBdr>
        <w:top w:val="none" w:sz="0" w:space="0" w:color="auto"/>
        <w:left w:val="none" w:sz="0" w:space="0" w:color="auto"/>
        <w:bottom w:val="none" w:sz="0" w:space="0" w:color="auto"/>
        <w:right w:val="none" w:sz="0" w:space="0" w:color="auto"/>
      </w:divBdr>
    </w:div>
    <w:div w:id="284121362">
      <w:bodyDiv w:val="1"/>
      <w:marLeft w:val="0"/>
      <w:marRight w:val="0"/>
      <w:marTop w:val="0"/>
      <w:marBottom w:val="0"/>
      <w:divBdr>
        <w:top w:val="none" w:sz="0" w:space="0" w:color="auto"/>
        <w:left w:val="none" w:sz="0" w:space="0" w:color="auto"/>
        <w:bottom w:val="none" w:sz="0" w:space="0" w:color="auto"/>
        <w:right w:val="none" w:sz="0" w:space="0" w:color="auto"/>
      </w:divBdr>
    </w:div>
    <w:div w:id="649866348">
      <w:bodyDiv w:val="1"/>
      <w:marLeft w:val="0"/>
      <w:marRight w:val="0"/>
      <w:marTop w:val="0"/>
      <w:marBottom w:val="0"/>
      <w:divBdr>
        <w:top w:val="none" w:sz="0" w:space="0" w:color="auto"/>
        <w:left w:val="none" w:sz="0" w:space="0" w:color="auto"/>
        <w:bottom w:val="none" w:sz="0" w:space="0" w:color="auto"/>
        <w:right w:val="none" w:sz="0" w:space="0" w:color="auto"/>
      </w:divBdr>
      <w:divsChild>
        <w:div w:id="284897819">
          <w:marLeft w:val="0"/>
          <w:marRight w:val="0"/>
          <w:marTop w:val="0"/>
          <w:marBottom w:val="0"/>
          <w:divBdr>
            <w:top w:val="none" w:sz="0" w:space="0" w:color="auto"/>
            <w:left w:val="none" w:sz="0" w:space="0" w:color="auto"/>
            <w:bottom w:val="none" w:sz="0" w:space="0" w:color="auto"/>
            <w:right w:val="none" w:sz="0" w:space="0" w:color="auto"/>
          </w:divBdr>
        </w:div>
        <w:div w:id="1104544302">
          <w:marLeft w:val="0"/>
          <w:marRight w:val="0"/>
          <w:marTop w:val="0"/>
          <w:marBottom w:val="0"/>
          <w:divBdr>
            <w:top w:val="none" w:sz="0" w:space="0" w:color="auto"/>
            <w:left w:val="none" w:sz="0" w:space="0" w:color="auto"/>
            <w:bottom w:val="none" w:sz="0" w:space="0" w:color="auto"/>
            <w:right w:val="none" w:sz="0" w:space="0" w:color="auto"/>
          </w:divBdr>
        </w:div>
      </w:divsChild>
    </w:div>
    <w:div w:id="676738966">
      <w:bodyDiv w:val="1"/>
      <w:marLeft w:val="0"/>
      <w:marRight w:val="0"/>
      <w:marTop w:val="0"/>
      <w:marBottom w:val="0"/>
      <w:divBdr>
        <w:top w:val="none" w:sz="0" w:space="0" w:color="auto"/>
        <w:left w:val="none" w:sz="0" w:space="0" w:color="auto"/>
        <w:bottom w:val="none" w:sz="0" w:space="0" w:color="auto"/>
        <w:right w:val="none" w:sz="0" w:space="0" w:color="auto"/>
      </w:divBdr>
    </w:div>
    <w:div w:id="830676451">
      <w:bodyDiv w:val="1"/>
      <w:marLeft w:val="0"/>
      <w:marRight w:val="0"/>
      <w:marTop w:val="0"/>
      <w:marBottom w:val="0"/>
      <w:divBdr>
        <w:top w:val="none" w:sz="0" w:space="0" w:color="auto"/>
        <w:left w:val="none" w:sz="0" w:space="0" w:color="auto"/>
        <w:bottom w:val="none" w:sz="0" w:space="0" w:color="auto"/>
        <w:right w:val="none" w:sz="0" w:space="0" w:color="auto"/>
      </w:divBdr>
    </w:div>
    <w:div w:id="1192232138">
      <w:bodyDiv w:val="1"/>
      <w:marLeft w:val="0"/>
      <w:marRight w:val="0"/>
      <w:marTop w:val="0"/>
      <w:marBottom w:val="0"/>
      <w:divBdr>
        <w:top w:val="none" w:sz="0" w:space="0" w:color="auto"/>
        <w:left w:val="none" w:sz="0" w:space="0" w:color="auto"/>
        <w:bottom w:val="none" w:sz="0" w:space="0" w:color="auto"/>
        <w:right w:val="none" w:sz="0" w:space="0" w:color="auto"/>
      </w:divBdr>
      <w:divsChild>
        <w:div w:id="839656699">
          <w:marLeft w:val="0"/>
          <w:marRight w:val="0"/>
          <w:marTop w:val="0"/>
          <w:marBottom w:val="0"/>
          <w:divBdr>
            <w:top w:val="none" w:sz="0" w:space="0" w:color="auto"/>
            <w:left w:val="none" w:sz="0" w:space="0" w:color="auto"/>
            <w:bottom w:val="none" w:sz="0" w:space="0" w:color="auto"/>
            <w:right w:val="none" w:sz="0" w:space="0" w:color="auto"/>
          </w:divBdr>
          <w:divsChild>
            <w:div w:id="314842432">
              <w:marLeft w:val="0"/>
              <w:marRight w:val="0"/>
              <w:marTop w:val="0"/>
              <w:marBottom w:val="0"/>
              <w:divBdr>
                <w:top w:val="none" w:sz="0" w:space="0" w:color="auto"/>
                <w:left w:val="none" w:sz="0" w:space="0" w:color="auto"/>
                <w:bottom w:val="none" w:sz="0" w:space="0" w:color="auto"/>
                <w:right w:val="none" w:sz="0" w:space="0" w:color="auto"/>
              </w:divBdr>
              <w:divsChild>
                <w:div w:id="1872693559">
                  <w:marLeft w:val="0"/>
                  <w:marRight w:val="0"/>
                  <w:marTop w:val="0"/>
                  <w:marBottom w:val="0"/>
                  <w:divBdr>
                    <w:top w:val="none" w:sz="0" w:space="0" w:color="auto"/>
                    <w:left w:val="none" w:sz="0" w:space="0" w:color="auto"/>
                    <w:bottom w:val="none" w:sz="0" w:space="0" w:color="auto"/>
                    <w:right w:val="none" w:sz="0" w:space="0" w:color="auto"/>
                  </w:divBdr>
                  <w:divsChild>
                    <w:div w:id="1928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84289">
      <w:bodyDiv w:val="1"/>
      <w:marLeft w:val="0"/>
      <w:marRight w:val="0"/>
      <w:marTop w:val="0"/>
      <w:marBottom w:val="0"/>
      <w:divBdr>
        <w:top w:val="none" w:sz="0" w:space="0" w:color="auto"/>
        <w:left w:val="none" w:sz="0" w:space="0" w:color="auto"/>
        <w:bottom w:val="none" w:sz="0" w:space="0" w:color="auto"/>
        <w:right w:val="none" w:sz="0" w:space="0" w:color="auto"/>
      </w:divBdr>
    </w:div>
    <w:div w:id="1322155086">
      <w:bodyDiv w:val="1"/>
      <w:marLeft w:val="0"/>
      <w:marRight w:val="0"/>
      <w:marTop w:val="0"/>
      <w:marBottom w:val="0"/>
      <w:divBdr>
        <w:top w:val="none" w:sz="0" w:space="0" w:color="auto"/>
        <w:left w:val="none" w:sz="0" w:space="0" w:color="auto"/>
        <w:bottom w:val="none" w:sz="0" w:space="0" w:color="auto"/>
        <w:right w:val="none" w:sz="0" w:space="0" w:color="auto"/>
      </w:divBdr>
      <w:divsChild>
        <w:div w:id="1159728661">
          <w:marLeft w:val="0"/>
          <w:marRight w:val="0"/>
          <w:marTop w:val="0"/>
          <w:marBottom w:val="0"/>
          <w:divBdr>
            <w:top w:val="none" w:sz="0" w:space="0" w:color="auto"/>
            <w:left w:val="none" w:sz="0" w:space="0" w:color="auto"/>
            <w:bottom w:val="none" w:sz="0" w:space="0" w:color="auto"/>
            <w:right w:val="none" w:sz="0" w:space="0" w:color="auto"/>
          </w:divBdr>
          <w:divsChild>
            <w:div w:id="1626423249">
              <w:marLeft w:val="0"/>
              <w:marRight w:val="0"/>
              <w:marTop w:val="0"/>
              <w:marBottom w:val="0"/>
              <w:divBdr>
                <w:top w:val="none" w:sz="0" w:space="0" w:color="auto"/>
                <w:left w:val="none" w:sz="0" w:space="0" w:color="auto"/>
                <w:bottom w:val="none" w:sz="0" w:space="0" w:color="auto"/>
                <w:right w:val="none" w:sz="0" w:space="0" w:color="auto"/>
              </w:divBdr>
              <w:divsChild>
                <w:div w:id="1712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7488">
      <w:bodyDiv w:val="1"/>
      <w:marLeft w:val="0"/>
      <w:marRight w:val="0"/>
      <w:marTop w:val="0"/>
      <w:marBottom w:val="0"/>
      <w:divBdr>
        <w:top w:val="none" w:sz="0" w:space="0" w:color="auto"/>
        <w:left w:val="none" w:sz="0" w:space="0" w:color="auto"/>
        <w:bottom w:val="none" w:sz="0" w:space="0" w:color="auto"/>
        <w:right w:val="none" w:sz="0" w:space="0" w:color="auto"/>
      </w:divBdr>
    </w:div>
    <w:div w:id="1691640491">
      <w:bodyDiv w:val="1"/>
      <w:marLeft w:val="0"/>
      <w:marRight w:val="0"/>
      <w:marTop w:val="0"/>
      <w:marBottom w:val="0"/>
      <w:divBdr>
        <w:top w:val="none" w:sz="0" w:space="0" w:color="auto"/>
        <w:left w:val="none" w:sz="0" w:space="0" w:color="auto"/>
        <w:bottom w:val="none" w:sz="0" w:space="0" w:color="auto"/>
        <w:right w:val="none" w:sz="0" w:space="0" w:color="auto"/>
      </w:divBdr>
    </w:div>
    <w:div w:id="1735815254">
      <w:bodyDiv w:val="1"/>
      <w:marLeft w:val="0"/>
      <w:marRight w:val="0"/>
      <w:marTop w:val="0"/>
      <w:marBottom w:val="0"/>
      <w:divBdr>
        <w:top w:val="none" w:sz="0" w:space="0" w:color="auto"/>
        <w:left w:val="none" w:sz="0" w:space="0" w:color="auto"/>
        <w:bottom w:val="none" w:sz="0" w:space="0" w:color="auto"/>
        <w:right w:val="none" w:sz="0" w:space="0" w:color="auto"/>
      </w:divBdr>
    </w:div>
    <w:div w:id="21444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eengland.org.uk/members/covid-19" TargetMode="External"/><Relationship Id="rId18" Type="http://schemas.openxmlformats.org/officeDocument/2006/relationships/hyperlink" Target="about:blan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www.careengland.org.uk/members/covid-19"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gland.nhs.uk/nhs-standard-contract/cquin/cquin-20-21/" TargetMode="External"/><Relationship Id="rId20" Type="http://schemas.openxmlformats.org/officeDocument/2006/relationships/hyperlink" Target="http://www.careengland.org.uk/members/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ronavirus/wp-content/uploads/sites/52/2020/03/COVID-19_NHS-contracting-and-payment_26-March.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nhs-funded-nursing-care-rates-for-2019-to-202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legislation.gov.uk/ukpga/2020/7/contents/enacted"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hospital-discharge-service-requirements" TargetMode="External"/><Relationship Id="rId14" Type="http://schemas.openxmlformats.org/officeDocument/2006/relationships/hyperlink" Target="mailto:info@careengland.org.uk" TargetMode="External"/><Relationship Id="rId22" Type="http://schemas.openxmlformats.org/officeDocument/2006/relationships/hyperlink" Target="mailto:info@careengland.org.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22DF-D721-48B0-88AD-7C06EA99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Collyer-Hamlin</dc:creator>
  <cp:keywords/>
  <dc:description/>
  <cp:lastModifiedBy>Jozsef Gecsei</cp:lastModifiedBy>
  <cp:revision>2</cp:revision>
  <dcterms:created xsi:type="dcterms:W3CDTF">2020-10-30T08:54:00Z</dcterms:created>
  <dcterms:modified xsi:type="dcterms:W3CDTF">2020-10-30T08:54:00Z</dcterms:modified>
</cp:coreProperties>
</file>